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DD907" w14:textId="4339E963" w:rsidR="002E11DB" w:rsidRPr="00FC21A9" w:rsidRDefault="00042C5C" w:rsidP="00FC21A9">
      <w:pPr>
        <w:shd w:val="clear" w:color="auto" w:fill="FFFFFF"/>
        <w:spacing w:line="276" w:lineRule="auto"/>
        <w:jc w:val="center"/>
        <w:rPr>
          <w:rFonts w:ascii="Lato" w:hAnsi="Lato"/>
          <w:b/>
          <w:bCs/>
          <w:sz w:val="16"/>
          <w:szCs w:val="16"/>
        </w:rPr>
      </w:pPr>
      <w:r w:rsidRPr="00FC21A9">
        <w:rPr>
          <w:rStyle w:val="kcmread1114"/>
          <w:rFonts w:ascii="Lato" w:hAnsi="Lato"/>
          <w:b/>
          <w:sz w:val="28"/>
          <w:szCs w:val="28"/>
          <w:lang w:val="id-ID"/>
        </w:rPr>
        <w:t>Independent Commissioners And Sales Growth On Firm Value With Dividend Policy As An Intervening Variable</w:t>
      </w:r>
    </w:p>
    <w:p w14:paraId="0475C974" w14:textId="467D5066" w:rsidR="002E11DB" w:rsidRPr="00FC21A9" w:rsidRDefault="00042C5C" w:rsidP="00FC21A9">
      <w:pPr>
        <w:shd w:val="clear" w:color="auto" w:fill="FFFFFF"/>
        <w:spacing w:line="276" w:lineRule="auto"/>
        <w:jc w:val="center"/>
        <w:rPr>
          <w:rFonts w:ascii="Lato" w:hAnsi="Lato"/>
          <w:b/>
          <w:bCs/>
          <w:sz w:val="16"/>
          <w:szCs w:val="16"/>
        </w:rPr>
      </w:pPr>
      <w:r w:rsidRPr="00FC21A9">
        <w:rPr>
          <w:rFonts w:ascii="Lato" w:hAnsi="Lato"/>
          <w:b/>
          <w:bCs/>
          <w:sz w:val="16"/>
          <w:szCs w:val="16"/>
        </w:rPr>
        <w:t>Dinda Safitri N 1</w:t>
      </w:r>
      <w:r w:rsidR="002E11DB" w:rsidRPr="00FC21A9">
        <w:rPr>
          <w:rFonts w:ascii="Lato" w:hAnsi="Lato"/>
          <w:b/>
          <w:bCs/>
          <w:sz w:val="16"/>
          <w:szCs w:val="16"/>
          <w:vertAlign w:val="superscript"/>
        </w:rPr>
        <w:t>1</w:t>
      </w:r>
      <w:r w:rsidR="002E11DB" w:rsidRPr="00FC21A9">
        <w:rPr>
          <w:rFonts w:ascii="Lato" w:hAnsi="Lato"/>
          <w:b/>
          <w:bCs/>
          <w:sz w:val="16"/>
          <w:szCs w:val="16"/>
          <w:vertAlign w:val="superscript"/>
        </w:rPr>
        <w:sym w:font="Wingdings" w:char="F02A"/>
      </w:r>
      <w:r w:rsidR="002E11DB" w:rsidRPr="00FC21A9">
        <w:rPr>
          <w:rFonts w:ascii="Lato" w:hAnsi="Lato"/>
          <w:b/>
          <w:bCs/>
          <w:sz w:val="16"/>
          <w:szCs w:val="16"/>
        </w:rPr>
        <w:t xml:space="preserve">, </w:t>
      </w:r>
      <w:r w:rsidRPr="00FC21A9">
        <w:rPr>
          <w:rFonts w:ascii="Lato" w:hAnsi="Lato"/>
          <w:b/>
          <w:bCs/>
          <w:sz w:val="16"/>
          <w:szCs w:val="16"/>
        </w:rPr>
        <w:t xml:space="preserve">Lyandra Aisyah Margie </w:t>
      </w:r>
      <w:r w:rsidR="002E11DB" w:rsidRPr="00FC21A9">
        <w:rPr>
          <w:rFonts w:ascii="Lato" w:hAnsi="Lato"/>
          <w:b/>
          <w:bCs/>
          <w:sz w:val="16"/>
          <w:szCs w:val="16"/>
          <w:vertAlign w:val="superscript"/>
        </w:rPr>
        <w:t>2</w:t>
      </w:r>
    </w:p>
    <w:p w14:paraId="35BE2A81" w14:textId="1430AAF4" w:rsidR="002E11DB" w:rsidRPr="00FC21A9" w:rsidRDefault="002E11DB" w:rsidP="00FC21A9">
      <w:pPr>
        <w:shd w:val="clear" w:color="auto" w:fill="FFFFFF"/>
        <w:spacing w:line="276" w:lineRule="auto"/>
        <w:jc w:val="center"/>
        <w:rPr>
          <w:rFonts w:ascii="Lato" w:hAnsi="Lato"/>
          <w:bCs/>
          <w:sz w:val="16"/>
          <w:szCs w:val="16"/>
        </w:rPr>
      </w:pPr>
      <w:r w:rsidRPr="00FC21A9">
        <w:rPr>
          <w:rFonts w:ascii="Lato" w:hAnsi="Lato"/>
          <w:bCs/>
          <w:sz w:val="16"/>
          <w:szCs w:val="16"/>
        </w:rPr>
        <w:t xml:space="preserve">(1) </w:t>
      </w:r>
      <w:r w:rsidR="00042C5C" w:rsidRPr="00FC21A9">
        <w:rPr>
          <w:rFonts w:ascii="Lato" w:hAnsi="Lato"/>
          <w:bCs/>
          <w:sz w:val="16"/>
          <w:szCs w:val="16"/>
        </w:rPr>
        <w:t>Fakulas Ekonomi dan Bisnis</w:t>
      </w:r>
      <w:r w:rsidRPr="00FC21A9">
        <w:rPr>
          <w:rFonts w:ascii="Lato" w:hAnsi="Lato"/>
          <w:bCs/>
          <w:sz w:val="16"/>
          <w:szCs w:val="16"/>
        </w:rPr>
        <w:t xml:space="preserve">, </w:t>
      </w:r>
      <w:sdt>
        <w:sdtPr>
          <w:rPr>
            <w:rFonts w:ascii="Lato" w:hAnsi="Lato"/>
            <w:noProof/>
            <w:vertAlign w:val="superscript"/>
            <w:lang w:val="id-ID"/>
          </w:rPr>
          <w:id w:val="155034764"/>
          <w:placeholder>
            <w:docPart w:val="050E8CEF76F046E484B3C087E82C7687"/>
          </w:placeholder>
        </w:sdtPr>
        <w:sdtEndPr>
          <w:rPr>
            <w:vertAlign w:val="baseline"/>
          </w:rPr>
        </w:sdtEndPr>
        <w:sdtContent>
          <w:bookmarkStart w:id="0" w:name="Text5"/>
          <w:r w:rsidR="00042C5C" w:rsidRPr="00FC21A9">
            <w:rPr>
              <w:rFonts w:ascii="Lato" w:hAnsi="Lato"/>
              <w:noProof/>
              <w:lang w:val="id-ID"/>
            </w:rPr>
            <w:fldChar w:fldCharType="begin">
              <w:ffData>
                <w:name w:val="Text5"/>
                <w:enabled/>
                <w:calcOnExit w:val="0"/>
                <w:textInput>
                  <w:default w:val="University"/>
                </w:textInput>
              </w:ffData>
            </w:fldChar>
          </w:r>
          <w:r w:rsidR="00042C5C" w:rsidRPr="00FC21A9">
            <w:rPr>
              <w:rFonts w:ascii="Lato" w:hAnsi="Lato"/>
              <w:noProof/>
              <w:lang w:val="id-ID"/>
            </w:rPr>
            <w:instrText xml:space="preserve"> FORMTEXT </w:instrText>
          </w:r>
          <w:r w:rsidR="00042C5C" w:rsidRPr="00FC21A9">
            <w:rPr>
              <w:rFonts w:ascii="Lato" w:hAnsi="Lato"/>
              <w:noProof/>
              <w:lang w:val="id-ID"/>
            </w:rPr>
          </w:r>
          <w:r w:rsidR="00042C5C" w:rsidRPr="00FC21A9">
            <w:rPr>
              <w:rFonts w:ascii="Lato" w:hAnsi="Lato"/>
              <w:noProof/>
              <w:lang w:val="id-ID"/>
            </w:rPr>
            <w:fldChar w:fldCharType="separate"/>
          </w:r>
          <w:r w:rsidR="00042C5C" w:rsidRPr="00FC21A9">
            <w:rPr>
              <w:rFonts w:ascii="Lato" w:hAnsi="Lato"/>
              <w:noProof/>
              <w:lang w:val="id-ID"/>
            </w:rPr>
            <w:t>Pamulang University</w:t>
          </w:r>
          <w:r w:rsidR="00042C5C" w:rsidRPr="00FC21A9">
            <w:rPr>
              <w:rFonts w:ascii="Lato" w:hAnsi="Lato"/>
              <w:noProof/>
              <w:lang w:val="id-ID"/>
            </w:rPr>
            <w:fldChar w:fldCharType="end"/>
          </w:r>
          <w:bookmarkEnd w:id="0"/>
        </w:sdtContent>
      </w:sdt>
    </w:p>
    <w:p w14:paraId="5B7155A7" w14:textId="5040335C" w:rsidR="002E11DB" w:rsidRPr="00FC21A9" w:rsidRDefault="002E11DB" w:rsidP="00FC21A9">
      <w:pPr>
        <w:shd w:val="clear" w:color="auto" w:fill="FFFFFF"/>
        <w:spacing w:line="276" w:lineRule="auto"/>
        <w:jc w:val="center"/>
        <w:rPr>
          <w:rFonts w:ascii="Lato" w:hAnsi="Lato"/>
          <w:bCs/>
          <w:sz w:val="16"/>
          <w:szCs w:val="16"/>
        </w:rPr>
      </w:pPr>
      <w:r w:rsidRPr="00FC21A9">
        <w:rPr>
          <w:rFonts w:ascii="Lato" w:hAnsi="Lato"/>
          <w:bCs/>
          <w:sz w:val="16"/>
          <w:szCs w:val="16"/>
        </w:rPr>
        <w:t xml:space="preserve">(2) </w:t>
      </w:r>
      <w:r w:rsidR="00042C5C" w:rsidRPr="00FC21A9">
        <w:rPr>
          <w:rFonts w:ascii="Lato" w:hAnsi="Lato"/>
          <w:bCs/>
          <w:sz w:val="16"/>
          <w:szCs w:val="16"/>
        </w:rPr>
        <w:t xml:space="preserve">Fakulas Ekonomi dan Bisnis, </w:t>
      </w:r>
      <w:sdt>
        <w:sdtPr>
          <w:rPr>
            <w:rFonts w:ascii="Lato" w:hAnsi="Lato"/>
            <w:noProof/>
            <w:vertAlign w:val="superscript"/>
            <w:lang w:val="id-ID"/>
          </w:rPr>
          <w:id w:val="-2142103995"/>
          <w:placeholder>
            <w:docPart w:val="CEA37F004F58477DABA5796FD2923187"/>
          </w:placeholder>
        </w:sdtPr>
        <w:sdtEndPr>
          <w:rPr>
            <w:vertAlign w:val="baseline"/>
          </w:rPr>
        </w:sdtEndPr>
        <w:sdtContent>
          <w:r w:rsidR="00042C5C" w:rsidRPr="00FC21A9">
            <w:rPr>
              <w:rFonts w:ascii="Lato" w:hAnsi="Lato"/>
              <w:noProof/>
              <w:lang w:val="id-ID"/>
            </w:rPr>
            <w:fldChar w:fldCharType="begin">
              <w:ffData>
                <w:name w:val="Text5"/>
                <w:enabled/>
                <w:calcOnExit w:val="0"/>
                <w:textInput>
                  <w:default w:val="University"/>
                </w:textInput>
              </w:ffData>
            </w:fldChar>
          </w:r>
          <w:r w:rsidR="00042C5C" w:rsidRPr="00FC21A9">
            <w:rPr>
              <w:rFonts w:ascii="Lato" w:hAnsi="Lato"/>
              <w:noProof/>
              <w:lang w:val="id-ID"/>
            </w:rPr>
            <w:instrText xml:space="preserve"> FORMTEXT </w:instrText>
          </w:r>
          <w:r w:rsidR="00042C5C" w:rsidRPr="00FC21A9">
            <w:rPr>
              <w:rFonts w:ascii="Lato" w:hAnsi="Lato"/>
              <w:noProof/>
              <w:lang w:val="id-ID"/>
            </w:rPr>
          </w:r>
          <w:r w:rsidR="00042C5C" w:rsidRPr="00FC21A9">
            <w:rPr>
              <w:rFonts w:ascii="Lato" w:hAnsi="Lato"/>
              <w:noProof/>
              <w:lang w:val="id-ID"/>
            </w:rPr>
            <w:fldChar w:fldCharType="separate"/>
          </w:r>
          <w:r w:rsidR="00042C5C" w:rsidRPr="00FC21A9">
            <w:rPr>
              <w:rFonts w:ascii="Lato" w:hAnsi="Lato"/>
              <w:noProof/>
              <w:lang w:val="id-ID"/>
            </w:rPr>
            <w:t>Pamulang University</w:t>
          </w:r>
          <w:r w:rsidR="00042C5C" w:rsidRPr="00FC21A9">
            <w:rPr>
              <w:rFonts w:ascii="Lato" w:hAnsi="Lato"/>
              <w:noProof/>
              <w:lang w:val="id-ID"/>
            </w:rPr>
            <w:fldChar w:fldCharType="end"/>
          </w:r>
        </w:sdtContent>
      </w:sdt>
    </w:p>
    <w:p w14:paraId="25EFC9C0" w14:textId="77777777" w:rsidR="002E11DB" w:rsidRPr="00FC21A9" w:rsidRDefault="002E11DB" w:rsidP="00FC21A9">
      <w:pPr>
        <w:shd w:val="clear" w:color="auto" w:fill="FFFFFF"/>
        <w:spacing w:line="276" w:lineRule="auto"/>
        <w:jc w:val="center"/>
        <w:rPr>
          <w:rFonts w:ascii="Lato" w:hAnsi="Lato"/>
          <w:bCs/>
          <w:sz w:val="16"/>
          <w:szCs w:val="16"/>
        </w:rPr>
      </w:pPr>
    </w:p>
    <w:p w14:paraId="7B1B9BAB" w14:textId="63AF4C40" w:rsidR="002E11DB" w:rsidRPr="00FC21A9" w:rsidRDefault="002E11DB" w:rsidP="00FC21A9">
      <w:pPr>
        <w:shd w:val="clear" w:color="auto" w:fill="FFFFFF"/>
        <w:spacing w:line="276" w:lineRule="auto"/>
        <w:rPr>
          <w:rFonts w:ascii="Lato" w:hAnsi="Lato"/>
          <w:noProof/>
          <w:sz w:val="16"/>
          <w:lang w:val="id-ID"/>
        </w:rPr>
      </w:pPr>
      <w:r w:rsidRPr="00FC21A9">
        <w:rPr>
          <w:rFonts w:ascii="Lato" w:hAnsi="Lato"/>
          <w:bCs/>
          <w:sz w:val="12"/>
          <w:szCs w:val="12"/>
        </w:rPr>
        <w:sym w:font="Wingdings" w:char="F02A"/>
      </w:r>
      <w:r w:rsidRPr="00FC21A9">
        <w:rPr>
          <w:rFonts w:ascii="Lato" w:hAnsi="Lato"/>
          <w:bCs/>
          <w:sz w:val="12"/>
          <w:szCs w:val="12"/>
        </w:rPr>
        <w:t xml:space="preserve"> </w:t>
      </w:r>
      <w:r w:rsidR="00042C5C" w:rsidRPr="00FC21A9">
        <w:rPr>
          <w:rFonts w:ascii="Lato" w:hAnsi="Lato"/>
          <w:bCs/>
          <w:sz w:val="12"/>
          <w:szCs w:val="12"/>
        </w:rPr>
        <w:t>)</w:t>
      </w:r>
      <w:hyperlink r:id="rId8" w:history="1">
        <w:r w:rsidR="00042C5C" w:rsidRPr="00FC21A9">
          <w:rPr>
            <w:rStyle w:val="Hyperlink"/>
            <w:rFonts w:ascii="Lato" w:hAnsi="Lato"/>
            <w:bCs/>
            <w:sz w:val="12"/>
            <w:szCs w:val="12"/>
          </w:rPr>
          <w:t>sftridin@gmail.com</w:t>
        </w:r>
      </w:hyperlink>
      <w:r w:rsidR="00042C5C" w:rsidRPr="00FC21A9">
        <w:rPr>
          <w:rFonts w:ascii="Lato" w:hAnsi="Lato"/>
          <w:bCs/>
          <w:sz w:val="12"/>
          <w:szCs w:val="12"/>
        </w:rPr>
        <w:t xml:space="preserve">, </w:t>
      </w:r>
      <w:sdt>
        <w:sdtPr>
          <w:rPr>
            <w:rFonts w:ascii="Lato" w:hAnsi="Lato"/>
            <w:noProof/>
            <w:sz w:val="16"/>
            <w:vertAlign w:val="superscript"/>
            <w:lang w:val="id-ID"/>
          </w:rPr>
          <w:id w:val="1661726881"/>
          <w:placeholder>
            <w:docPart w:val="6450EE4358744990AEF7DB0F6EB6B093"/>
          </w:placeholder>
        </w:sdtPr>
        <w:sdtEndPr>
          <w:rPr>
            <w:vertAlign w:val="baseline"/>
          </w:rPr>
        </w:sdtEndPr>
        <w:sdtContent>
          <w:hyperlink r:id="rId9" w:history="1">
            <w:r w:rsidR="00042C5C" w:rsidRPr="00FC21A9">
              <w:rPr>
                <w:rStyle w:val="Hyperlink"/>
                <w:rFonts w:ascii="Lato" w:hAnsi="Lato"/>
                <w:noProof/>
                <w:sz w:val="16"/>
                <w:lang w:val="id-ID"/>
              </w:rPr>
              <w:t>dosen02217@unpam.ac.id</w:t>
            </w:r>
          </w:hyperlink>
        </w:sdtContent>
      </w:sdt>
    </w:p>
    <w:p w14:paraId="2BECAF52" w14:textId="77777777" w:rsidR="00EB4EB2" w:rsidRPr="00FC21A9" w:rsidRDefault="00EB4EB2" w:rsidP="00FC21A9">
      <w:pPr>
        <w:shd w:val="clear" w:color="auto" w:fill="FFFFFF"/>
        <w:spacing w:line="276" w:lineRule="auto"/>
        <w:rPr>
          <w:rFonts w:ascii="Lato" w:hAnsi="Lato"/>
          <w:noProof/>
          <w:sz w:val="16"/>
          <w:lang w:val="id-ID"/>
        </w:rPr>
      </w:pPr>
    </w:p>
    <w:p w14:paraId="75A63615" w14:textId="257A4422" w:rsidR="002E11DB" w:rsidRPr="00FC21A9" w:rsidRDefault="00EB4EB2" w:rsidP="00FC21A9">
      <w:pPr>
        <w:spacing w:line="276" w:lineRule="auto"/>
        <w:rPr>
          <w:rStyle w:val="kcmread1114"/>
          <w:rFonts w:ascii="Lato" w:hAnsi="Lato"/>
          <w:b/>
          <w:sz w:val="12"/>
          <w:szCs w:val="12"/>
          <w:lang w:val="id-ID"/>
        </w:rPr>
      </w:pPr>
      <w:r w:rsidRPr="00FC21A9">
        <w:rPr>
          <w:rFonts w:ascii="Lato" w:hAnsi="Lato"/>
          <w:bCs/>
          <w:sz w:val="12"/>
          <w:szCs w:val="12"/>
        </w:rPr>
        <w:t>Academic Editor:  Ratnawaty Marginingsih</w:t>
      </w:r>
      <w:r w:rsidRPr="00FC21A9">
        <w:rPr>
          <w:rFonts w:ascii="Lato" w:hAnsi="Lato"/>
          <w:bCs/>
          <w:sz w:val="12"/>
          <w:szCs w:val="12"/>
        </w:rPr>
        <w:br/>
        <w:t>Received: [08/08/2025]</w:t>
      </w:r>
      <w:r w:rsidRPr="00FC21A9">
        <w:rPr>
          <w:rFonts w:ascii="Lato" w:hAnsi="Lato"/>
          <w:bCs/>
          <w:sz w:val="12"/>
          <w:szCs w:val="12"/>
        </w:rPr>
        <w:br/>
        <w:t>Revised: [10/08/2025]</w:t>
      </w:r>
      <w:r w:rsidRPr="00FC21A9">
        <w:rPr>
          <w:rFonts w:ascii="Lato" w:hAnsi="Lato"/>
          <w:bCs/>
          <w:sz w:val="12"/>
          <w:szCs w:val="12"/>
        </w:rPr>
        <w:br/>
        <w:t>Accepted: [14/08/2025]</w:t>
      </w:r>
      <w:r w:rsidRPr="00FC21A9">
        <w:rPr>
          <w:rFonts w:ascii="Lato" w:hAnsi="Lato"/>
          <w:bCs/>
          <w:sz w:val="12"/>
          <w:szCs w:val="12"/>
        </w:rPr>
        <w:br/>
        <w:t>Published: [16/08/2025]</w:t>
      </w:r>
    </w:p>
    <w:p w14:paraId="4F7E264D" w14:textId="77777777" w:rsidR="005416A9" w:rsidRPr="00FC21A9" w:rsidRDefault="005416A9" w:rsidP="00FC21A9">
      <w:pPr>
        <w:spacing w:line="276" w:lineRule="auto"/>
        <w:jc w:val="center"/>
        <w:rPr>
          <w:sz w:val="16"/>
          <w:szCs w:val="16"/>
        </w:rPr>
      </w:pPr>
    </w:p>
    <w:p w14:paraId="51C69344" w14:textId="067E5BE9" w:rsidR="008F68FD" w:rsidRPr="00FC21A9" w:rsidRDefault="00EA6C88" w:rsidP="00FC21A9">
      <w:pPr>
        <w:autoSpaceDE w:val="0"/>
        <w:autoSpaceDN w:val="0"/>
        <w:adjustRightInd w:val="0"/>
        <w:spacing w:line="276" w:lineRule="auto"/>
        <w:jc w:val="center"/>
        <w:rPr>
          <w:rFonts w:ascii="Lato" w:hAnsi="Lato"/>
          <w:b/>
          <w:bCs/>
          <w:sz w:val="16"/>
          <w:szCs w:val="16"/>
          <w:lang w:val="id-ID"/>
        </w:rPr>
      </w:pPr>
      <w:r w:rsidRPr="00FC21A9">
        <w:rPr>
          <w:rFonts w:ascii="Lato" w:hAnsi="Lato"/>
          <w:b/>
          <w:bCs/>
          <w:sz w:val="16"/>
          <w:szCs w:val="16"/>
        </w:rPr>
        <w:t>Abstra</w:t>
      </w:r>
      <w:r w:rsidR="003C39E2" w:rsidRPr="00FC21A9">
        <w:rPr>
          <w:rFonts w:ascii="Lato" w:hAnsi="Lato"/>
          <w:b/>
          <w:bCs/>
          <w:sz w:val="16"/>
          <w:szCs w:val="16"/>
        </w:rPr>
        <w:t>ct</w:t>
      </w:r>
    </w:p>
    <w:p w14:paraId="4A0C742A" w14:textId="77777777" w:rsidR="00CC7A74" w:rsidRPr="00FC21A9" w:rsidRDefault="00CC7A74" w:rsidP="00FC21A9">
      <w:pPr>
        <w:autoSpaceDE w:val="0"/>
        <w:autoSpaceDN w:val="0"/>
        <w:adjustRightInd w:val="0"/>
        <w:spacing w:line="276" w:lineRule="auto"/>
        <w:jc w:val="center"/>
        <w:rPr>
          <w:rFonts w:ascii="Lato" w:hAnsi="Lato"/>
          <w:b/>
          <w:bCs/>
          <w:sz w:val="16"/>
          <w:szCs w:val="16"/>
          <w:lang w:val="id-ID"/>
        </w:rPr>
      </w:pPr>
    </w:p>
    <w:p w14:paraId="20A2F2DD" w14:textId="77777777" w:rsidR="00042C5C" w:rsidRPr="00FC21A9" w:rsidRDefault="00042C5C" w:rsidP="00FC21A9">
      <w:pPr>
        <w:spacing w:line="276" w:lineRule="auto"/>
        <w:ind w:right="57"/>
        <w:jc w:val="both"/>
        <w:rPr>
          <w:rFonts w:ascii="Lato" w:hAnsi="Lato"/>
          <w:sz w:val="16"/>
          <w:szCs w:val="16"/>
          <w:shd w:val="clear" w:color="auto" w:fill="FFFFFF"/>
        </w:rPr>
      </w:pPr>
    </w:p>
    <w:p w14:paraId="2AC2CC2F" w14:textId="264BC3B5" w:rsidR="003F407B" w:rsidRPr="00FC21A9" w:rsidRDefault="00042C5C" w:rsidP="00FC21A9">
      <w:pPr>
        <w:spacing w:line="276" w:lineRule="auto"/>
        <w:ind w:right="57"/>
        <w:jc w:val="both"/>
        <w:rPr>
          <w:rFonts w:ascii="Lato" w:hAnsi="Lato"/>
          <w:sz w:val="16"/>
          <w:szCs w:val="16"/>
          <w:shd w:val="clear" w:color="auto" w:fill="FFFFFF"/>
        </w:rPr>
      </w:pPr>
      <w:r w:rsidRPr="00FC21A9">
        <w:rPr>
          <w:rFonts w:ascii="Lato" w:hAnsi="Lato"/>
          <w:sz w:val="16"/>
          <w:szCs w:val="16"/>
          <w:shd w:val="clear" w:color="auto" w:fill="FFFFFF"/>
        </w:rPr>
        <w:t>This study aims to determine the effect of independent commissioners and sales growth on firm value with dividend policy as an intervening variable in consumer non-cyclicals companies listed on the Indonesia Stock Exchange in 2019-2023. The sample selection technique used purposive sampling and data processing using E-views 9 as a test tool. This study sample amounted to 23 companies. This type of research is a quantitative approach. The analytical method used is panel data regression analysis. The partial results of the study show that for equation 1, independent commissioners partially have no significant effect on dividend policy, but sales growth partially has a positive and significant effect on dividend policy. Furthermore, the partial results of the study equation 2, independent commissioners partially have a negative and significant effect on firm value. On the other hand, sales growth partially shows no significant effect on firm value. Meanwhile, dividend policy partially has a positive and significant effect on firm value. Through the sobel test, it was found that dividend policy is able to mediate the effect of sales growth on firm value. However, dividend policy failed to mediate the effect of independent commissioners on firm value.</w:t>
      </w:r>
    </w:p>
    <w:p w14:paraId="5F8EC863" w14:textId="77777777" w:rsidR="00042C5C" w:rsidRPr="00FC21A9" w:rsidRDefault="00042C5C" w:rsidP="00FC21A9">
      <w:pPr>
        <w:spacing w:line="276" w:lineRule="auto"/>
        <w:ind w:right="57"/>
        <w:jc w:val="both"/>
        <w:rPr>
          <w:rFonts w:ascii="Lato" w:hAnsi="Lato"/>
          <w:sz w:val="16"/>
          <w:szCs w:val="16"/>
          <w:lang w:val="id-ID"/>
        </w:rPr>
      </w:pPr>
    </w:p>
    <w:p w14:paraId="31C7D99A" w14:textId="3CE86CA3" w:rsidR="004321C7" w:rsidRPr="00FC21A9" w:rsidRDefault="00042C5C" w:rsidP="00FC21A9">
      <w:pPr>
        <w:spacing w:line="276" w:lineRule="auto"/>
        <w:ind w:right="-1"/>
        <w:rPr>
          <w:rFonts w:ascii="Lato" w:hAnsi="Lato"/>
          <w:iCs/>
          <w:noProof/>
          <w:lang w:val="id-ID"/>
        </w:rPr>
      </w:pPr>
      <w:r w:rsidRPr="00FC21A9">
        <w:rPr>
          <w:rFonts w:ascii="Lato" w:hAnsi="Lato"/>
          <w:iCs/>
          <w:noProof/>
          <w:lang w:val="id-ID"/>
        </w:rPr>
        <w:t xml:space="preserve">Keywords: </w:t>
      </w:r>
      <w:r w:rsidRPr="00FC21A9">
        <w:rPr>
          <w:rFonts w:ascii="Lato" w:hAnsi="Lato"/>
          <w:i/>
          <w:iCs/>
          <w:sz w:val="16"/>
          <w:szCs w:val="16"/>
          <w:shd w:val="clear" w:color="auto" w:fill="FFFFFF"/>
        </w:rPr>
        <w:t>Independent Commisioners; Sales Growth; Firm Value; Dividend Policy; Consumer Non Cyclicas</w:t>
      </w:r>
    </w:p>
    <w:p w14:paraId="560B376D" w14:textId="77777777" w:rsidR="00A93C4C" w:rsidRPr="00FC21A9" w:rsidRDefault="00A93C4C" w:rsidP="00FC21A9">
      <w:pPr>
        <w:spacing w:line="276" w:lineRule="auto"/>
        <w:rPr>
          <w:rFonts w:ascii="Lato" w:eastAsia="Arial" w:hAnsi="Lato"/>
          <w:b/>
          <w:spacing w:val="2"/>
          <w:sz w:val="16"/>
          <w:szCs w:val="16"/>
        </w:rPr>
      </w:pPr>
    </w:p>
    <w:tbl>
      <w:tblPr>
        <w:tblStyle w:val="TableGrid"/>
        <w:tblpPr w:leftFromText="180" w:rightFromText="180" w:vertAnchor="text" w:horzAnchor="margin" w:tblpXSpec="center" w:tblpY="-161"/>
        <w:tblW w:w="9781" w:type="dxa"/>
        <w:tblLayout w:type="fixed"/>
        <w:tblLook w:val="04A0" w:firstRow="1" w:lastRow="0" w:firstColumn="1" w:lastColumn="0" w:noHBand="0" w:noVBand="1"/>
      </w:tblPr>
      <w:tblGrid>
        <w:gridCol w:w="9781"/>
      </w:tblGrid>
      <w:tr w:rsidR="003C39E2" w:rsidRPr="00FC21A9" w14:paraId="78ACCA01" w14:textId="77777777" w:rsidTr="003C39E2">
        <w:trPr>
          <w:trHeight w:val="227"/>
        </w:trPr>
        <w:tc>
          <w:tcPr>
            <w:tcW w:w="9781" w:type="dxa"/>
            <w:tcBorders>
              <w:top w:val="nil"/>
              <w:left w:val="nil"/>
              <w:bottom w:val="nil"/>
              <w:right w:val="nil"/>
            </w:tcBorders>
          </w:tcPr>
          <w:p w14:paraId="799C3511" w14:textId="77777777" w:rsidR="003C39E2" w:rsidRPr="00FC21A9" w:rsidRDefault="003C39E2" w:rsidP="00FC21A9">
            <w:pPr>
              <w:pStyle w:val="IEEEAuthorAffiliation"/>
              <w:spacing w:after="0" w:line="276" w:lineRule="auto"/>
              <w:ind w:firstLine="0"/>
              <w:jc w:val="left"/>
              <w:rPr>
                <w:rFonts w:ascii="Lato" w:hAnsi="Lato"/>
                <w:i w:val="0"/>
                <w:iCs/>
                <w:noProof/>
                <w:szCs w:val="20"/>
                <w:vertAlign w:val="superscript"/>
                <w:lang w:val="id-ID"/>
              </w:rPr>
            </w:pPr>
            <w:r w:rsidRPr="00FC21A9">
              <w:rPr>
                <w:rFonts w:ascii="Lato" w:hAnsi="Lato"/>
                <w:i w:val="0"/>
                <w:iCs/>
                <w:szCs w:val="20"/>
                <w:lang w:val="id-ID"/>
              </w:rPr>
              <w:lastRenderedPageBreak/>
              <w:t>INTRODUCTION</w:t>
            </w:r>
          </w:p>
        </w:tc>
      </w:tr>
      <w:tr w:rsidR="003C39E2" w:rsidRPr="00FC21A9" w14:paraId="67268DC5" w14:textId="77777777" w:rsidTr="003C39E2">
        <w:trPr>
          <w:trHeight w:val="227"/>
        </w:trPr>
        <w:tc>
          <w:tcPr>
            <w:tcW w:w="9781" w:type="dxa"/>
            <w:tcBorders>
              <w:top w:val="nil"/>
              <w:left w:val="nil"/>
              <w:bottom w:val="nil"/>
              <w:right w:val="nil"/>
            </w:tcBorders>
          </w:tcPr>
          <w:p w14:paraId="17CE79E2" w14:textId="77777777" w:rsidR="003C39E2" w:rsidRPr="00FC21A9" w:rsidRDefault="003C39E2" w:rsidP="00FC21A9">
            <w:pPr>
              <w:pStyle w:val="IEEEAuthorAffiliation"/>
              <w:spacing w:after="0" w:line="276" w:lineRule="auto"/>
              <w:ind w:firstLine="0"/>
              <w:jc w:val="left"/>
              <w:rPr>
                <w:rFonts w:ascii="Lato" w:hAnsi="Lato"/>
                <w:i w:val="0"/>
                <w:iCs/>
                <w:szCs w:val="20"/>
                <w:lang w:val="id-ID"/>
              </w:rPr>
            </w:pPr>
          </w:p>
        </w:tc>
      </w:tr>
      <w:tr w:rsidR="003C39E2" w:rsidRPr="00FC21A9" w14:paraId="183543C0" w14:textId="77777777" w:rsidTr="003C39E2">
        <w:trPr>
          <w:trHeight w:val="227"/>
        </w:trPr>
        <w:tc>
          <w:tcPr>
            <w:tcW w:w="9781" w:type="dxa"/>
            <w:tcBorders>
              <w:top w:val="nil"/>
              <w:left w:val="nil"/>
              <w:bottom w:val="nil"/>
              <w:right w:val="nil"/>
            </w:tcBorders>
          </w:tcPr>
          <w:p w14:paraId="4D19A106" w14:textId="77777777" w:rsidR="003C39E2" w:rsidRPr="00FC21A9" w:rsidRDefault="003C39E2" w:rsidP="00FC21A9">
            <w:pPr>
              <w:spacing w:line="276" w:lineRule="auto"/>
              <w:ind w:firstLine="567"/>
              <w:jc w:val="both"/>
              <w:rPr>
                <w:rFonts w:ascii="Lato" w:hAnsi="Lato" w:cs="Arial"/>
              </w:rPr>
            </w:pPr>
            <w:r w:rsidRPr="00FC21A9">
              <w:rPr>
                <w:rFonts w:ascii="Lato" w:hAnsi="Lato" w:cs="Arial"/>
              </w:rPr>
              <w:t xml:space="preserve">Firm value is an important indicator for investors to assess a company as a whole. High corporate value will impact the prosperity of all shareholders, so shareholders will invest their capital in the company </w:t>
            </w:r>
            <w:sdt>
              <w:sdtPr>
                <w:rPr>
                  <w:rFonts w:ascii="Lato" w:hAnsi="Lato" w:cs="Arial"/>
                  <w:color w:val="000000"/>
                </w:rPr>
                <w:tag w:val="MENDELEY_CITATION_v3_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"/>
                <w:id w:val="-300919360"/>
                <w:placeholder>
                  <w:docPart w:val="718BB838AABE4FFC90AFBEE30D742EB1"/>
                </w:placeholder>
              </w:sdtPr>
              <w:sdtEndPr>
                <w:rPr>
                  <w:rFonts w:cs="Times New Roman"/>
                </w:rPr>
              </w:sdtEndPr>
              <w:sdtContent>
                <w:r w:rsidRPr="00FC21A9">
                  <w:rPr>
                    <w:rFonts w:ascii="Lato" w:hAnsi="Lato"/>
                    <w:color w:val="000000"/>
                  </w:rPr>
                  <w:t>(Irahmah, 2020)</w:t>
                </w:r>
              </w:sdtContent>
            </w:sdt>
            <w:r w:rsidRPr="00FC21A9">
              <w:rPr>
                <w:rFonts w:ascii="Lato" w:hAnsi="Lato" w:cs="Arial"/>
              </w:rPr>
              <w:t>. This will increase the amount of investment in the company, as well as the company's value. A higher corporate value indicates a better public perception of the company's performance, thus the company will be able to fulfill shareholders' desires for prosperity. If a company's profits fluctuate, it will impact dividend distribution, and conversely, if dividend distribution fluctuates, it will impact the company's profits, thus affecting the company's value. The achievement of shareholder prosperity can be seen from the extent to which the company is able to provide a return on investment on the funds invested. A decline in corporate value will certainly create distrust among investors, so companies must quickly address the causes of the decline in company value.</w:t>
            </w:r>
          </w:p>
          <w:p w14:paraId="6B433094" w14:textId="77777777" w:rsidR="003C39E2" w:rsidRPr="00FC21A9" w:rsidRDefault="003C39E2" w:rsidP="00FC21A9">
            <w:pPr>
              <w:spacing w:line="276" w:lineRule="auto"/>
              <w:ind w:firstLine="567"/>
              <w:jc w:val="both"/>
              <w:rPr>
                <w:rFonts w:ascii="Lato" w:hAnsi="Lato" w:cs="Arial"/>
              </w:rPr>
            </w:pPr>
            <w:r w:rsidRPr="00FC21A9">
              <w:rPr>
                <w:rFonts w:ascii="Lato" w:hAnsi="Lato" w:cs="Arial"/>
              </w:rPr>
              <w:t xml:space="preserve">The primary objective of establishing a company typically revolves around maximizing its value, as high corporate value translates into increased prosperity for its stakeholders. Corporate value reflects investors' perceptions of the company's value, which is often linked to its stock price. </w:t>
            </w:r>
            <w:sdt>
              <w:sdtPr>
                <w:rPr>
                  <w:rFonts w:ascii="Lato" w:hAnsi="Lato" w:cs="Arial"/>
                  <w:color w:val="000000"/>
                </w:rPr>
                <w:tag w:val="MENDELEY_CITATION_v3_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"/>
                <w:id w:val="1027764806"/>
                <w:placeholder>
                  <w:docPart w:val="718BB838AABE4FFC90AFBEE30D742EB1"/>
                </w:placeholder>
              </w:sdtPr>
              <w:sdtEndPr>
                <w:rPr>
                  <w:rFonts w:cs="Times New Roman"/>
                </w:rPr>
              </w:sdtEndPr>
              <w:sdtContent>
                <w:r w:rsidRPr="00FC21A9">
                  <w:rPr>
                    <w:rFonts w:ascii="Lato" w:hAnsi="Lato"/>
                    <w:color w:val="000000"/>
                  </w:rPr>
                  <w:t>(Dea, Yeni, F., 2023)</w:t>
                </w:r>
              </w:sdtContent>
            </w:sdt>
            <w:r w:rsidRPr="00FC21A9">
              <w:rPr>
                <w:rFonts w:ascii="Lato" w:hAnsi="Lato" w:cs="Arial"/>
              </w:rPr>
              <w:t xml:space="preserve"> argue that strong corporate value attracts investors, signaling their willingness to invest in the company. Corporate value represents the price investors are willing to pay for a company, and a high stock price increases the company's overall value. Maximizing corporate value is crucial for achieving corporate goals and enhancing the prosperity of owners and shareholders as desired. Corporate value reflects investors' perceptions of the company, which is often linked to its stock price. </w:t>
            </w:r>
            <w:sdt>
              <w:sdtPr>
                <w:rPr>
                  <w:rFonts w:ascii="Lato" w:hAnsi="Lato" w:cs="Arial"/>
                  <w:color w:val="000000"/>
                </w:rPr>
                <w:tag w:val="MENDELEY_CITATION_v3_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"/>
                <w:id w:val="341284240"/>
                <w:placeholder>
                  <w:docPart w:val="8F6DAE404AE543228118A4D16EFAD23B"/>
                </w:placeholder>
              </w:sdtPr>
              <w:sdtEndPr>
                <w:rPr>
                  <w:rFonts w:cs="Times New Roman"/>
                </w:rPr>
              </w:sdtEndPr>
              <w:sdtContent>
                <w:r w:rsidRPr="00FC21A9">
                  <w:rPr>
                    <w:rFonts w:ascii="Lato" w:hAnsi="Lato"/>
                    <w:color w:val="000000"/>
                  </w:rPr>
                  <w:t>(Wahasusmiah &amp; Arshinta, 2022)</w:t>
                </w:r>
              </w:sdtContent>
            </w:sdt>
            <w:r w:rsidRPr="00FC21A9">
              <w:rPr>
                <w:rFonts w:ascii="Lato" w:hAnsi="Lato" w:cs="Arial"/>
              </w:rPr>
              <w:t xml:space="preserve"> state that high corporate value attracts investors, underscoring the importance of corporate value for investors. Surging stock prices typically align with rising corporate value. Maximizing corporate value is crucial for companies because it can increase the prosperity of owners and shareholders, thus facilitating the achievement of established corporate goals.</w:t>
            </w:r>
          </w:p>
          <w:p w14:paraId="0BAB8FF6" w14:textId="77777777" w:rsidR="003C39E2" w:rsidRPr="00FC21A9" w:rsidRDefault="003C39E2" w:rsidP="00FC21A9">
            <w:pPr>
              <w:spacing w:line="276" w:lineRule="auto"/>
              <w:ind w:firstLine="567"/>
              <w:jc w:val="center"/>
              <w:rPr>
                <w:rFonts w:ascii="Lato" w:hAnsi="Lato"/>
                <w:color w:val="000000"/>
                <w:lang w:eastAsia="id-ID"/>
              </w:rPr>
            </w:pPr>
            <w:r w:rsidRPr="00FC21A9">
              <w:rPr>
                <w:rFonts w:ascii="Lato" w:hAnsi="Lato"/>
                <w:color w:val="000000"/>
                <w:lang w:eastAsia="id-ID"/>
              </w:rPr>
              <w:t>Figure 1. Average Firm Value Chart</w:t>
            </w:r>
          </w:p>
          <w:p w14:paraId="4FBE7CF3" w14:textId="77777777" w:rsidR="003C39E2" w:rsidRPr="00FC21A9" w:rsidRDefault="003C39E2" w:rsidP="00FC21A9">
            <w:pPr>
              <w:spacing w:line="276" w:lineRule="auto"/>
              <w:ind w:firstLine="567"/>
              <w:rPr>
                <w:rFonts w:ascii="Lato" w:hAnsi="Lato" w:cs="Arial"/>
              </w:rPr>
            </w:pPr>
          </w:p>
          <w:p w14:paraId="59CC530A" w14:textId="77777777" w:rsidR="003C39E2" w:rsidRPr="00FC21A9" w:rsidRDefault="003C39E2" w:rsidP="00FC21A9">
            <w:pPr>
              <w:spacing w:line="276" w:lineRule="auto"/>
              <w:ind w:firstLine="567"/>
              <w:rPr>
                <w:rFonts w:ascii="Lato" w:hAnsi="Lato" w:cs="Arial"/>
              </w:rPr>
            </w:pPr>
            <w:r w:rsidRPr="00FC21A9">
              <w:rPr>
                <w:rFonts w:ascii="Lato" w:hAnsi="Lato"/>
                <w:noProof/>
                <w14:ligatures w14:val="standardContextual"/>
              </w:rPr>
              <w:drawing>
                <wp:inline distT="0" distB="0" distL="0" distR="0" wp14:anchorId="598B6D8B" wp14:editId="54F64C94">
                  <wp:extent cx="5039995" cy="2940050"/>
                  <wp:effectExtent l="0" t="0" r="8255" b="12700"/>
                  <wp:docPr id="40043167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E9A7B88" w14:textId="77777777" w:rsidR="003C39E2" w:rsidRPr="00FC21A9" w:rsidRDefault="003C39E2" w:rsidP="00FC21A9">
            <w:pPr>
              <w:spacing w:line="276" w:lineRule="auto"/>
              <w:ind w:firstLine="567"/>
              <w:rPr>
                <w:rFonts w:ascii="Lato" w:hAnsi="Lato"/>
                <w:color w:val="000000"/>
                <w:lang w:eastAsia="id-ID"/>
              </w:rPr>
            </w:pPr>
          </w:p>
          <w:p w14:paraId="5781BC2A" w14:textId="77777777" w:rsidR="003C39E2" w:rsidRPr="00FC21A9" w:rsidRDefault="003C39E2" w:rsidP="00FC21A9">
            <w:pPr>
              <w:spacing w:line="276" w:lineRule="auto"/>
              <w:ind w:firstLine="567"/>
              <w:jc w:val="both"/>
              <w:rPr>
                <w:rFonts w:ascii="Lato" w:hAnsi="Lato" w:cs="Arial"/>
              </w:rPr>
            </w:pPr>
            <w:r w:rsidRPr="00FC21A9">
              <w:rPr>
                <w:rFonts w:ascii="Lato" w:hAnsi="Lato" w:cs="Arial"/>
              </w:rPr>
              <w:t xml:space="preserve">The value of non-cyclical consumer sector companies, as measured by the PBV ratio from 2019 to 2023, shows different values each year and tends to experience a continuous decline. The table shows five companies with an average PBV above 1. Companies with a PBV ratio above one (&gt;1) are considered to be performing well. Although this sector is relatively stable, the Covid-19 pandemic has brought significant uncertainty. The decline in company value from 2020 to 2021 reflects the direct impact of the Covid-19 pandemic. This situation reveals the significant influence of global uncertainty on various aspects of business, especially company growth. Entering 2023, the non-cyclical consumer sector is starting to show signs of recovery from the pandemic. This is reflected in data from the Central Statistics Agency (BPS), which reports </w:t>
            </w:r>
            <w:r w:rsidRPr="00FC21A9">
              <w:rPr>
                <w:rFonts w:ascii="Lato" w:hAnsi="Lato" w:cs="Arial"/>
              </w:rPr>
              <w:lastRenderedPageBreak/>
              <w:t>that Indonesia's economy grew by 5.04% in 2023, with the consumption sector as the main contributor to GDP, with a growth rate of 4.82% (yoy) (Kemenkeu.go.id, 2024). Despite this, several companies in the non-cyclical consumer sector continued to experience declines in corporate value in 2023.</w:t>
            </w:r>
          </w:p>
          <w:p w14:paraId="271C7419" w14:textId="77777777" w:rsidR="003C39E2" w:rsidRPr="00FC21A9" w:rsidRDefault="003C39E2" w:rsidP="00FC21A9">
            <w:pPr>
              <w:spacing w:line="276" w:lineRule="auto"/>
              <w:ind w:firstLine="567"/>
              <w:jc w:val="both"/>
              <w:rPr>
                <w:rFonts w:ascii="Lato" w:hAnsi="Lato" w:cs="Arial"/>
              </w:rPr>
            </w:pPr>
            <w:r w:rsidRPr="00FC21A9">
              <w:rPr>
                <w:rFonts w:ascii="Lato" w:hAnsi="Lato" w:cs="Arial"/>
              </w:rPr>
              <w:t>The phenomenon of persistent declines in corporate value can raise serious concerns among investors. This could reflect declining performance, financial instability, or a lack of competitiveness in the market. Investors tend to view declining corporate value as a negative indicator that could potentially undermine investor confidence in the company. The sustained decline in corporate value, particularly in the non-cyclical consumer sector listed on the Indonesia Stock Exchange (IDX) for the 2019-2023 period, is the primary issue addressed in this study, based on existing phenomena. Several variables are suspected of influencing fluctuations in corporate value, including: independent commissioners, sales growth, and dividend policy.</w:t>
            </w:r>
          </w:p>
          <w:p w14:paraId="099E9896" w14:textId="77777777" w:rsidR="003C39E2" w:rsidRPr="00FC21A9" w:rsidRDefault="003C39E2" w:rsidP="00FC21A9">
            <w:pPr>
              <w:spacing w:line="276" w:lineRule="auto"/>
              <w:ind w:firstLine="567"/>
              <w:rPr>
                <w:rFonts w:ascii="Lato" w:hAnsi="Lato" w:cs="Arial"/>
              </w:rPr>
            </w:pPr>
          </w:p>
          <w:p w14:paraId="24505A22" w14:textId="77777777" w:rsidR="003C39E2" w:rsidRPr="00FC21A9" w:rsidRDefault="003C39E2" w:rsidP="00FC21A9">
            <w:pPr>
              <w:spacing w:line="276" w:lineRule="auto"/>
              <w:ind w:firstLine="567"/>
              <w:jc w:val="center"/>
              <w:rPr>
                <w:rFonts w:ascii="Lato" w:hAnsi="Lato"/>
                <w:color w:val="000000"/>
                <w:lang w:eastAsia="id-ID"/>
              </w:rPr>
            </w:pPr>
            <w:r w:rsidRPr="00FC21A9">
              <w:rPr>
                <w:rFonts w:ascii="Lato" w:hAnsi="Lato"/>
                <w:color w:val="000000"/>
                <w:lang w:eastAsia="id-ID"/>
              </w:rPr>
              <w:t>Figure 2. Frame Of Mind</w:t>
            </w:r>
          </w:p>
          <w:p w14:paraId="399E8133" w14:textId="77777777" w:rsidR="003C39E2" w:rsidRPr="00FC21A9" w:rsidRDefault="003C39E2" w:rsidP="00FC21A9">
            <w:pPr>
              <w:spacing w:line="276" w:lineRule="auto"/>
              <w:ind w:firstLine="567"/>
              <w:jc w:val="center"/>
              <w:rPr>
                <w:rFonts w:ascii="Lato" w:hAnsi="Lato" w:cs="Arial"/>
              </w:rPr>
            </w:pPr>
          </w:p>
          <w:p w14:paraId="10CF59DF" w14:textId="77777777" w:rsidR="003C39E2" w:rsidRPr="00FC21A9" w:rsidRDefault="003C39E2" w:rsidP="00FC21A9">
            <w:pPr>
              <w:spacing w:line="276" w:lineRule="auto"/>
              <w:ind w:firstLine="567"/>
              <w:jc w:val="center"/>
              <w:rPr>
                <w:rFonts w:ascii="Lato" w:hAnsi="Lato" w:cs="Arial"/>
              </w:rPr>
            </w:pPr>
            <w:r w:rsidRPr="00FC21A9">
              <w:rPr>
                <w:rFonts w:ascii="Lato" w:hAnsi="Lato" w:cs="Arial"/>
                <w:noProof/>
              </w:rPr>
              <w:drawing>
                <wp:inline distT="0" distB="0" distL="0" distR="0" wp14:anchorId="07E4B6DD" wp14:editId="06F14068">
                  <wp:extent cx="4707924" cy="2295525"/>
                  <wp:effectExtent l="0" t="0" r="0" b="0"/>
                  <wp:docPr id="1"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diagram&#10;&#10;AI-generated content may be incorrect."/>
                          <pic:cNvPicPr/>
                        </pic:nvPicPr>
                        <pic:blipFill>
                          <a:blip r:embed="rId11"/>
                          <a:stretch>
                            <a:fillRect/>
                          </a:stretch>
                        </pic:blipFill>
                        <pic:spPr>
                          <a:xfrm>
                            <a:off x="0" y="0"/>
                            <a:ext cx="4727142" cy="2304896"/>
                          </a:xfrm>
                          <a:prstGeom prst="rect">
                            <a:avLst/>
                          </a:prstGeom>
                        </pic:spPr>
                      </pic:pic>
                    </a:graphicData>
                  </a:graphic>
                </wp:inline>
              </w:drawing>
            </w:r>
          </w:p>
          <w:p w14:paraId="7DB77967" w14:textId="77777777" w:rsidR="003C39E2" w:rsidRPr="00FC21A9" w:rsidRDefault="003C39E2" w:rsidP="00FC21A9">
            <w:pPr>
              <w:spacing w:line="276" w:lineRule="auto"/>
              <w:ind w:firstLine="567"/>
              <w:jc w:val="center"/>
              <w:rPr>
                <w:rFonts w:ascii="Lato" w:hAnsi="Lato" w:cs="Arial"/>
              </w:rPr>
            </w:pPr>
          </w:p>
          <w:p w14:paraId="02B969DF" w14:textId="77777777" w:rsidR="003C39E2" w:rsidRPr="00FC21A9" w:rsidRDefault="003C39E2" w:rsidP="00FC21A9">
            <w:pPr>
              <w:spacing w:line="276" w:lineRule="auto"/>
              <w:ind w:firstLine="567"/>
              <w:rPr>
                <w:rFonts w:ascii="Lato" w:hAnsi="Lato" w:cs="Arial"/>
              </w:rPr>
            </w:pPr>
            <w:r w:rsidRPr="00FC21A9">
              <w:rPr>
                <w:rFonts w:ascii="Lato" w:hAnsi="Lato" w:cs="Arial"/>
              </w:rPr>
              <w:t>Based on the formulation of the problem and achieving the research objectives, it can be answered and explained by writing the following hypothesis:</w:t>
            </w:r>
          </w:p>
          <w:p w14:paraId="1E1F3075" w14:textId="77777777" w:rsidR="003C39E2" w:rsidRPr="00FC21A9" w:rsidRDefault="003C39E2" w:rsidP="00FC21A9">
            <w:pPr>
              <w:spacing w:line="276" w:lineRule="auto"/>
              <w:rPr>
                <w:rFonts w:ascii="Lato" w:hAnsi="Lato"/>
              </w:rPr>
            </w:pPr>
            <w:r w:rsidRPr="00FC21A9">
              <w:rPr>
                <w:rFonts w:ascii="Lato" w:hAnsi="Lato"/>
              </w:rPr>
              <w:t>H1: Independent Commissioners are suspected to influence firm value in Consumer Non-Cyclical companies listed on the IDX during the 2019-2023 period.</w:t>
            </w:r>
          </w:p>
          <w:p w14:paraId="2D92C4EF" w14:textId="77777777" w:rsidR="003C39E2" w:rsidRPr="00FC21A9" w:rsidRDefault="003C39E2" w:rsidP="00FC21A9">
            <w:pPr>
              <w:spacing w:line="276" w:lineRule="auto"/>
              <w:rPr>
                <w:rFonts w:ascii="Lato" w:hAnsi="Lato"/>
              </w:rPr>
            </w:pPr>
            <w:r w:rsidRPr="00FC21A9">
              <w:rPr>
                <w:rFonts w:ascii="Lato" w:hAnsi="Lato"/>
              </w:rPr>
              <w:t>H2: Sales growth is suspected to influence firm value in Consumer Non-Cyclical companies listed on the IDX during the 2019-2023 period.</w:t>
            </w:r>
          </w:p>
          <w:p w14:paraId="7299D9CA" w14:textId="77777777" w:rsidR="003C39E2" w:rsidRPr="00FC21A9" w:rsidRDefault="003C39E2" w:rsidP="00FC21A9">
            <w:pPr>
              <w:spacing w:line="276" w:lineRule="auto"/>
              <w:rPr>
                <w:rFonts w:ascii="Lato" w:hAnsi="Lato"/>
              </w:rPr>
            </w:pPr>
            <w:r w:rsidRPr="00FC21A9">
              <w:rPr>
                <w:rFonts w:ascii="Lato" w:hAnsi="Lato"/>
              </w:rPr>
              <w:t>H3: Independent Commissioners are suspected to influence dividend policy in Consumer Non-Cyclical companies listed on the IDX during the 2019-2023 period.</w:t>
            </w:r>
          </w:p>
          <w:p w14:paraId="134519D7" w14:textId="77777777" w:rsidR="003C39E2" w:rsidRPr="00FC21A9" w:rsidRDefault="003C39E2" w:rsidP="00FC21A9">
            <w:pPr>
              <w:spacing w:line="276" w:lineRule="auto"/>
              <w:rPr>
                <w:rFonts w:ascii="Lato" w:hAnsi="Lato"/>
              </w:rPr>
            </w:pPr>
            <w:r w:rsidRPr="00FC21A9">
              <w:rPr>
                <w:rFonts w:ascii="Lato" w:hAnsi="Lato"/>
              </w:rPr>
              <w:t>H4: Sales growth is suspected to influence dividend policy in Consumer Non-Cyclical companies listed on the IDX during the 2019-2023 period.</w:t>
            </w:r>
          </w:p>
          <w:p w14:paraId="5CFCFF88" w14:textId="77777777" w:rsidR="003C39E2" w:rsidRPr="00FC21A9" w:rsidRDefault="003C39E2" w:rsidP="00FC21A9">
            <w:pPr>
              <w:spacing w:line="276" w:lineRule="auto"/>
              <w:rPr>
                <w:rFonts w:ascii="Lato" w:hAnsi="Lato"/>
              </w:rPr>
            </w:pPr>
            <w:r w:rsidRPr="00FC21A9">
              <w:rPr>
                <w:rFonts w:ascii="Lato" w:hAnsi="Lato"/>
              </w:rPr>
              <w:t>H5: Independent Commissioners are suspected to influence Company Value in Consumer Non-Cyclical Companies listed on the IDX for the 2019-2023 period.</w:t>
            </w:r>
          </w:p>
          <w:p w14:paraId="70E3E79C" w14:textId="77777777" w:rsidR="003C39E2" w:rsidRPr="00FC21A9" w:rsidRDefault="003C39E2" w:rsidP="00FC21A9">
            <w:pPr>
              <w:spacing w:line="276" w:lineRule="auto"/>
              <w:rPr>
                <w:rFonts w:ascii="Lato" w:hAnsi="Lato"/>
              </w:rPr>
            </w:pPr>
            <w:r w:rsidRPr="00FC21A9">
              <w:rPr>
                <w:rFonts w:ascii="Lato" w:hAnsi="Lato"/>
              </w:rPr>
              <w:t>H6: Independent Commissioners are suspected to influence Company Value through Dividend Policy as an Intervening Variable in Consumer Non-Cyclical Companies listed on the IDX for the 2019-2023 period.</w:t>
            </w:r>
          </w:p>
          <w:p w14:paraId="72393864" w14:textId="77777777" w:rsidR="003C39E2" w:rsidRPr="00FC21A9" w:rsidRDefault="003C39E2" w:rsidP="00FC21A9">
            <w:pPr>
              <w:spacing w:line="276" w:lineRule="auto"/>
              <w:rPr>
                <w:rFonts w:ascii="Lato" w:hAnsi="Lato" w:cs="Arial"/>
              </w:rPr>
            </w:pPr>
            <w:r w:rsidRPr="00FC21A9">
              <w:rPr>
                <w:rFonts w:ascii="Lato" w:hAnsi="Lato"/>
              </w:rPr>
              <w:t>H7: Sales Growth influences Company Value through Dividend Policy as an intervening variable</w:t>
            </w:r>
            <w:r w:rsidRPr="00FC21A9">
              <w:rPr>
                <w:rFonts w:ascii="Lato" w:hAnsi="Lato" w:cs="Arial"/>
              </w:rPr>
              <w:t>.</w:t>
            </w:r>
          </w:p>
        </w:tc>
      </w:tr>
      <w:tr w:rsidR="003C39E2" w:rsidRPr="00FC21A9" w14:paraId="72FA8C04" w14:textId="77777777" w:rsidTr="003C39E2">
        <w:trPr>
          <w:trHeight w:val="227"/>
        </w:trPr>
        <w:tc>
          <w:tcPr>
            <w:tcW w:w="9781" w:type="dxa"/>
            <w:tcBorders>
              <w:top w:val="nil"/>
              <w:left w:val="nil"/>
              <w:bottom w:val="nil"/>
              <w:right w:val="nil"/>
            </w:tcBorders>
          </w:tcPr>
          <w:p w14:paraId="668E3410" w14:textId="77777777" w:rsidR="003C39E2" w:rsidRDefault="003C39E2" w:rsidP="00FC21A9">
            <w:pPr>
              <w:pStyle w:val="IEEEAuthorAffiliation"/>
              <w:spacing w:after="0" w:line="276" w:lineRule="auto"/>
              <w:ind w:firstLine="0"/>
              <w:jc w:val="left"/>
              <w:rPr>
                <w:noProof/>
                <w:sz w:val="16"/>
                <w:szCs w:val="16"/>
                <w:vertAlign w:val="superscript"/>
                <w:lang w:val="id-ID"/>
              </w:rPr>
            </w:pPr>
          </w:p>
          <w:p w14:paraId="04928720" w14:textId="77777777" w:rsidR="00FC21A9" w:rsidRDefault="00FC21A9" w:rsidP="00FC21A9">
            <w:pPr>
              <w:rPr>
                <w:lang w:val="id-ID" w:eastAsia="en-GB"/>
              </w:rPr>
            </w:pPr>
          </w:p>
          <w:p w14:paraId="0495B4CC" w14:textId="77777777" w:rsidR="00FC21A9" w:rsidRDefault="00FC21A9" w:rsidP="00FC21A9">
            <w:pPr>
              <w:rPr>
                <w:lang w:val="id-ID" w:eastAsia="en-GB"/>
              </w:rPr>
            </w:pPr>
          </w:p>
          <w:p w14:paraId="516532B7" w14:textId="77777777" w:rsidR="00FC21A9" w:rsidRDefault="00FC21A9" w:rsidP="00FC21A9">
            <w:pPr>
              <w:rPr>
                <w:lang w:val="id-ID" w:eastAsia="en-GB"/>
              </w:rPr>
            </w:pPr>
          </w:p>
          <w:p w14:paraId="611AB8D6" w14:textId="77777777" w:rsidR="00FC21A9" w:rsidRDefault="00FC21A9" w:rsidP="00FC21A9">
            <w:pPr>
              <w:rPr>
                <w:lang w:val="id-ID" w:eastAsia="en-GB"/>
              </w:rPr>
            </w:pPr>
          </w:p>
          <w:p w14:paraId="68259A66" w14:textId="77777777" w:rsidR="00FC21A9" w:rsidRDefault="00FC21A9" w:rsidP="00FC21A9">
            <w:pPr>
              <w:rPr>
                <w:lang w:val="id-ID" w:eastAsia="en-GB"/>
              </w:rPr>
            </w:pPr>
          </w:p>
          <w:p w14:paraId="120CCB73" w14:textId="77777777" w:rsidR="00FC21A9" w:rsidRDefault="00FC21A9" w:rsidP="00FC21A9">
            <w:pPr>
              <w:rPr>
                <w:lang w:val="id-ID" w:eastAsia="en-GB"/>
              </w:rPr>
            </w:pPr>
          </w:p>
          <w:p w14:paraId="7A96F70E" w14:textId="77777777" w:rsidR="00FC21A9" w:rsidRDefault="00FC21A9" w:rsidP="00FC21A9">
            <w:pPr>
              <w:rPr>
                <w:lang w:val="id-ID" w:eastAsia="en-GB"/>
              </w:rPr>
            </w:pPr>
          </w:p>
          <w:p w14:paraId="4E74D41F" w14:textId="77777777" w:rsidR="00FC21A9" w:rsidRPr="00FC21A9" w:rsidRDefault="00FC21A9" w:rsidP="00FC21A9">
            <w:pPr>
              <w:rPr>
                <w:lang w:val="id-ID" w:eastAsia="en-GB"/>
              </w:rPr>
            </w:pPr>
          </w:p>
        </w:tc>
      </w:tr>
      <w:tr w:rsidR="003C39E2" w:rsidRPr="00FC21A9" w14:paraId="2470E75B" w14:textId="77777777" w:rsidTr="003C39E2">
        <w:trPr>
          <w:trHeight w:val="227"/>
        </w:trPr>
        <w:tc>
          <w:tcPr>
            <w:tcW w:w="9781" w:type="dxa"/>
            <w:tcBorders>
              <w:top w:val="nil"/>
              <w:left w:val="nil"/>
              <w:bottom w:val="nil"/>
              <w:right w:val="nil"/>
            </w:tcBorders>
          </w:tcPr>
          <w:p w14:paraId="10DA5EBB" w14:textId="77777777" w:rsidR="003C39E2" w:rsidRPr="00FC21A9" w:rsidRDefault="003C39E2" w:rsidP="00FC21A9">
            <w:pPr>
              <w:pStyle w:val="IEEEAuthorAffiliation"/>
              <w:spacing w:after="0" w:line="276" w:lineRule="auto"/>
              <w:ind w:firstLine="0"/>
              <w:jc w:val="left"/>
              <w:rPr>
                <w:noProof/>
                <w:sz w:val="16"/>
                <w:szCs w:val="16"/>
                <w:vertAlign w:val="superscript"/>
                <w:lang w:val="id-ID"/>
              </w:rPr>
            </w:pPr>
            <w:r w:rsidRPr="00FC21A9">
              <w:rPr>
                <w:b/>
                <w:bCs/>
                <w:i w:val="0"/>
                <w:iCs/>
                <w:sz w:val="21"/>
                <w:szCs w:val="21"/>
                <w:lang w:val="id-ID"/>
              </w:rPr>
              <w:lastRenderedPageBreak/>
              <w:t>RESEARCH METHOD</w:t>
            </w:r>
          </w:p>
        </w:tc>
      </w:tr>
      <w:tr w:rsidR="003C39E2" w:rsidRPr="00FC21A9" w14:paraId="23E70B88" w14:textId="77777777" w:rsidTr="003C39E2">
        <w:trPr>
          <w:trHeight w:val="3676"/>
        </w:trPr>
        <w:tc>
          <w:tcPr>
            <w:tcW w:w="9781" w:type="dxa"/>
            <w:tcBorders>
              <w:top w:val="nil"/>
              <w:left w:val="nil"/>
              <w:bottom w:val="nil"/>
              <w:right w:val="nil"/>
            </w:tcBorders>
          </w:tcPr>
          <w:p w14:paraId="1A68431C" w14:textId="77777777" w:rsidR="003C39E2" w:rsidRPr="00FC21A9" w:rsidRDefault="003C39E2" w:rsidP="00FC21A9">
            <w:pPr>
              <w:spacing w:line="276" w:lineRule="auto"/>
              <w:ind w:firstLine="567"/>
              <w:jc w:val="both"/>
              <w:rPr>
                <w:rFonts w:ascii="Lato" w:hAnsi="Lato" w:cs="Arial"/>
              </w:rPr>
            </w:pPr>
            <w:r w:rsidRPr="00FC21A9">
              <w:rPr>
                <w:rFonts w:ascii="Lato" w:hAnsi="Lato" w:cs="Arial"/>
              </w:rPr>
              <w:t xml:space="preserve">The type of research used is quantitative. Quantitative research methods are based on the philosophy of positivism, used to study specific populations or samples, collecting data using research instruments. Data analysis is quantitative or artistic, with the aim of testing predetermined hypotheses </w:t>
            </w:r>
            <w:sdt>
              <w:sdtPr>
                <w:rPr>
                  <w:rFonts w:ascii="Lato" w:hAnsi="Lato" w:cs="Arial"/>
                  <w:color w:val="000000"/>
                </w:rPr>
                <w:tag w:val="MENDELEY_CITATION_v3_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"/>
                <w:id w:val="586727361"/>
                <w:placeholder>
                  <w:docPart w:val="F7F3DD9FDD2A409486945E154F1A54E8"/>
                </w:placeholder>
              </w:sdtPr>
              <w:sdtEndPr>
                <w:rPr>
                  <w:rFonts w:cs="Times New Roman"/>
                </w:rPr>
              </w:sdtEndPr>
              <w:sdtContent>
                <w:r w:rsidRPr="00FC21A9">
                  <w:rPr>
                    <w:rFonts w:ascii="Lato" w:hAnsi="Lato"/>
                    <w:color w:val="000000"/>
                  </w:rPr>
                  <w:t>(Sugiyono, 2020)</w:t>
                </w:r>
              </w:sdtContent>
            </w:sdt>
            <w:r w:rsidRPr="00FC21A9">
              <w:rPr>
                <w:rFonts w:ascii="Lato" w:hAnsi="Lato" w:cs="Arial"/>
              </w:rPr>
              <w:t>.</w:t>
            </w:r>
          </w:p>
          <w:p w14:paraId="2CE353BA" w14:textId="77777777" w:rsidR="003C39E2" w:rsidRPr="00FC21A9" w:rsidRDefault="003C39E2" w:rsidP="00FC21A9">
            <w:pPr>
              <w:spacing w:line="276" w:lineRule="auto"/>
              <w:ind w:firstLine="567"/>
              <w:jc w:val="both"/>
              <w:rPr>
                <w:rFonts w:ascii="Lato" w:hAnsi="Lato" w:cs="Arial"/>
              </w:rPr>
            </w:pPr>
            <w:r w:rsidRPr="00FC21A9">
              <w:rPr>
                <w:rFonts w:ascii="Lato" w:hAnsi="Lato" w:cs="Arial"/>
              </w:rPr>
              <w:t>In this study, the researcher collected secondary data, namely the annual financial reports of non-cyclical consumer sector companies listed on the Indonesia Stock Exchange (IDX) for the 2019-2023 period, through internet access at the official Indonesia Stock Exchange (IDX) website, www.idx.co.id. The IDX was chosen as the research site because it presents comprehensive and well-organized annual financial reports related to the companies being studied.</w:t>
            </w:r>
          </w:p>
          <w:p w14:paraId="280FD625" w14:textId="77777777" w:rsidR="003C39E2" w:rsidRPr="00FC21A9" w:rsidRDefault="003C39E2" w:rsidP="00FC21A9">
            <w:pPr>
              <w:spacing w:line="276" w:lineRule="auto"/>
              <w:ind w:firstLine="567"/>
              <w:rPr>
                <w:rFonts w:ascii="Lato" w:hAnsi="Lato" w:cs="Arial"/>
              </w:rPr>
            </w:pPr>
          </w:p>
          <w:p w14:paraId="02971F8A" w14:textId="77777777" w:rsidR="003C39E2" w:rsidRPr="00FC21A9" w:rsidRDefault="003C39E2" w:rsidP="00FC21A9">
            <w:pPr>
              <w:spacing w:line="276" w:lineRule="auto"/>
              <w:ind w:firstLine="567"/>
              <w:jc w:val="center"/>
              <w:rPr>
                <w:rFonts w:ascii="Lato" w:hAnsi="Lato"/>
                <w:b/>
                <w:color w:val="000000"/>
              </w:rPr>
            </w:pPr>
            <w:r w:rsidRPr="00FC21A9">
              <w:rPr>
                <w:rFonts w:ascii="Lato" w:hAnsi="Lato"/>
                <w:b/>
                <w:color w:val="000000"/>
              </w:rPr>
              <w:t>Table 1. Sampel Research Criteria</w:t>
            </w:r>
          </w:p>
          <w:p w14:paraId="7AA1994B" w14:textId="77777777" w:rsidR="003C39E2" w:rsidRPr="00FC21A9" w:rsidRDefault="003C39E2" w:rsidP="00FC21A9">
            <w:pPr>
              <w:spacing w:line="276" w:lineRule="auto"/>
              <w:ind w:firstLine="567"/>
              <w:jc w:val="center"/>
              <w:rPr>
                <w:rFonts w:ascii="Lato" w:hAnsi="Lato"/>
                <w:b/>
                <w:color w:val="000000"/>
              </w:rPr>
            </w:pPr>
          </w:p>
          <w:tbl>
            <w:tblPr>
              <w:tblW w:w="0" w:type="auto"/>
              <w:tblInd w:w="851"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617"/>
              <w:gridCol w:w="5761"/>
              <w:gridCol w:w="1136"/>
            </w:tblGrid>
            <w:tr w:rsidR="003C39E2" w:rsidRPr="00FC21A9" w14:paraId="1E9869C6" w14:textId="77777777" w:rsidTr="003C39E2">
              <w:trPr>
                <w:trHeight w:val="64"/>
              </w:trPr>
              <w:tc>
                <w:tcPr>
                  <w:tcW w:w="617" w:type="dxa"/>
                  <w:tcBorders>
                    <w:bottom w:val="single" w:sz="4" w:space="0" w:color="000000"/>
                  </w:tcBorders>
                </w:tcPr>
                <w:p w14:paraId="2482B9E0" w14:textId="77777777" w:rsidR="003C39E2" w:rsidRPr="00FC21A9" w:rsidRDefault="003C39E2" w:rsidP="005C3C6B">
                  <w:pPr>
                    <w:pStyle w:val="TableParagraph"/>
                    <w:framePr w:hSpace="180" w:wrap="around" w:vAnchor="text" w:hAnchor="margin" w:xAlign="center" w:y="-161"/>
                    <w:spacing w:line="276" w:lineRule="auto"/>
                    <w:ind w:left="10"/>
                    <w:jc w:val="center"/>
                    <w:rPr>
                      <w:rFonts w:ascii="Lato" w:hAnsi="Lato"/>
                      <w:b/>
                      <w:sz w:val="20"/>
                      <w:szCs w:val="20"/>
                    </w:rPr>
                  </w:pPr>
                  <w:r w:rsidRPr="00FC21A9">
                    <w:rPr>
                      <w:rFonts w:ascii="Lato" w:hAnsi="Lato"/>
                      <w:b/>
                      <w:sz w:val="20"/>
                      <w:szCs w:val="20"/>
                    </w:rPr>
                    <w:t>No</w:t>
                  </w:r>
                </w:p>
              </w:tc>
              <w:tc>
                <w:tcPr>
                  <w:tcW w:w="5761" w:type="dxa"/>
                  <w:tcBorders>
                    <w:bottom w:val="single" w:sz="4" w:space="0" w:color="000000"/>
                  </w:tcBorders>
                </w:tcPr>
                <w:p w14:paraId="462198DF" w14:textId="77777777" w:rsidR="003C39E2" w:rsidRPr="00FC21A9" w:rsidRDefault="003C39E2" w:rsidP="005C3C6B">
                  <w:pPr>
                    <w:pStyle w:val="TableParagraph"/>
                    <w:framePr w:hSpace="180" w:wrap="around" w:vAnchor="text" w:hAnchor="margin" w:xAlign="center" w:y="-161"/>
                    <w:spacing w:line="276" w:lineRule="auto"/>
                    <w:ind w:left="1735"/>
                    <w:rPr>
                      <w:rFonts w:ascii="Lato" w:hAnsi="Lato"/>
                      <w:b/>
                      <w:sz w:val="20"/>
                      <w:szCs w:val="20"/>
                    </w:rPr>
                  </w:pPr>
                  <w:r w:rsidRPr="00FC21A9">
                    <w:rPr>
                      <w:rFonts w:ascii="Lato" w:hAnsi="Lato"/>
                      <w:b/>
                      <w:sz w:val="20"/>
                      <w:szCs w:val="20"/>
                    </w:rPr>
                    <w:t>Sample Research Criteria</w:t>
                  </w:r>
                </w:p>
              </w:tc>
              <w:tc>
                <w:tcPr>
                  <w:tcW w:w="1136" w:type="dxa"/>
                  <w:tcBorders>
                    <w:bottom w:val="single" w:sz="4" w:space="0" w:color="000000"/>
                  </w:tcBorders>
                </w:tcPr>
                <w:p w14:paraId="11F27C54" w14:textId="77777777" w:rsidR="003C39E2" w:rsidRPr="00FC21A9" w:rsidRDefault="003C39E2" w:rsidP="005C3C6B">
                  <w:pPr>
                    <w:pStyle w:val="TableParagraph"/>
                    <w:framePr w:hSpace="180" w:wrap="around" w:vAnchor="text" w:hAnchor="margin" w:xAlign="center" w:y="-161"/>
                    <w:spacing w:line="276" w:lineRule="auto"/>
                    <w:ind w:left="7" w:right="3"/>
                    <w:jc w:val="center"/>
                    <w:rPr>
                      <w:rFonts w:ascii="Lato" w:hAnsi="Lato"/>
                      <w:b/>
                      <w:sz w:val="20"/>
                      <w:szCs w:val="20"/>
                      <w:lang w:val="en-US"/>
                    </w:rPr>
                  </w:pPr>
                  <w:r w:rsidRPr="00FC21A9">
                    <w:rPr>
                      <w:rFonts w:ascii="Lato" w:hAnsi="Lato"/>
                      <w:b/>
                      <w:spacing w:val="-2"/>
                      <w:sz w:val="20"/>
                      <w:szCs w:val="20"/>
                      <w:lang w:val="en-US"/>
                    </w:rPr>
                    <w:t>Total</w:t>
                  </w:r>
                </w:p>
              </w:tc>
            </w:tr>
            <w:tr w:rsidR="003C39E2" w:rsidRPr="00FC21A9" w14:paraId="49E9CE7B" w14:textId="77777777" w:rsidTr="003C39E2">
              <w:trPr>
                <w:trHeight w:val="460"/>
              </w:trPr>
              <w:tc>
                <w:tcPr>
                  <w:tcW w:w="617" w:type="dxa"/>
                  <w:tcBorders>
                    <w:bottom w:val="nil"/>
                  </w:tcBorders>
                </w:tcPr>
                <w:p w14:paraId="581EA0CD" w14:textId="77777777" w:rsidR="003C39E2" w:rsidRPr="00FC21A9" w:rsidRDefault="003C39E2" w:rsidP="005C3C6B">
                  <w:pPr>
                    <w:pStyle w:val="TableParagraph"/>
                    <w:framePr w:hSpace="180" w:wrap="around" w:vAnchor="text" w:hAnchor="margin" w:xAlign="center" w:y="-161"/>
                    <w:spacing w:line="276" w:lineRule="auto"/>
                    <w:ind w:left="10"/>
                    <w:jc w:val="center"/>
                    <w:rPr>
                      <w:rFonts w:ascii="Lato" w:hAnsi="Lato"/>
                      <w:sz w:val="20"/>
                      <w:szCs w:val="20"/>
                    </w:rPr>
                  </w:pPr>
                  <w:r w:rsidRPr="00FC21A9">
                    <w:rPr>
                      <w:rFonts w:ascii="Lato" w:hAnsi="Lato"/>
                      <w:sz w:val="20"/>
                      <w:szCs w:val="20"/>
                    </w:rPr>
                    <w:t>1</w:t>
                  </w:r>
                </w:p>
              </w:tc>
              <w:tc>
                <w:tcPr>
                  <w:tcW w:w="5761" w:type="dxa"/>
                  <w:tcBorders>
                    <w:bottom w:val="nil"/>
                  </w:tcBorders>
                </w:tcPr>
                <w:p w14:paraId="2A0BCA71" w14:textId="77777777" w:rsidR="003C39E2" w:rsidRPr="00FC21A9" w:rsidRDefault="003C39E2" w:rsidP="005C3C6B">
                  <w:pPr>
                    <w:pStyle w:val="TableParagraph"/>
                    <w:framePr w:hSpace="180" w:wrap="around" w:vAnchor="text" w:hAnchor="margin" w:xAlign="center" w:y="-161"/>
                    <w:spacing w:line="276" w:lineRule="auto"/>
                    <w:ind w:left="108" w:hanging="1"/>
                    <w:jc w:val="both"/>
                    <w:rPr>
                      <w:rFonts w:ascii="Lato" w:hAnsi="Lato"/>
                      <w:sz w:val="20"/>
                      <w:szCs w:val="20"/>
                    </w:rPr>
                  </w:pPr>
                  <w:r w:rsidRPr="00FC21A9">
                    <w:rPr>
                      <w:rFonts w:ascii="Lato" w:hAnsi="Lato"/>
                      <w:sz w:val="20"/>
                      <w:szCs w:val="20"/>
                    </w:rPr>
                    <w:t>Consumer Non-Cyclical Companies listed on the IDX for the 2019-2023 period</w:t>
                  </w:r>
                </w:p>
              </w:tc>
              <w:tc>
                <w:tcPr>
                  <w:tcW w:w="1136" w:type="dxa"/>
                  <w:tcBorders>
                    <w:bottom w:val="nil"/>
                  </w:tcBorders>
                </w:tcPr>
                <w:p w14:paraId="21620F18" w14:textId="77777777" w:rsidR="003C39E2" w:rsidRPr="00FC21A9" w:rsidRDefault="003C39E2" w:rsidP="005C3C6B">
                  <w:pPr>
                    <w:pStyle w:val="TableParagraph"/>
                    <w:framePr w:hSpace="180" w:wrap="around" w:vAnchor="text" w:hAnchor="margin" w:xAlign="center" w:y="-161"/>
                    <w:spacing w:line="276" w:lineRule="auto"/>
                    <w:ind w:left="7"/>
                    <w:jc w:val="center"/>
                    <w:rPr>
                      <w:rFonts w:ascii="Lato" w:hAnsi="Lato"/>
                      <w:sz w:val="20"/>
                      <w:szCs w:val="20"/>
                      <w:lang w:val="en-US"/>
                    </w:rPr>
                  </w:pPr>
                  <w:r w:rsidRPr="00FC21A9">
                    <w:rPr>
                      <w:rFonts w:ascii="Lato" w:hAnsi="Lato"/>
                      <w:spacing w:val="-5"/>
                      <w:sz w:val="20"/>
                      <w:szCs w:val="20"/>
                    </w:rPr>
                    <w:t>1</w:t>
                  </w:r>
                  <w:r w:rsidRPr="00FC21A9">
                    <w:rPr>
                      <w:rFonts w:ascii="Lato" w:hAnsi="Lato"/>
                      <w:spacing w:val="-5"/>
                      <w:sz w:val="20"/>
                      <w:szCs w:val="20"/>
                      <w:lang w:val="en-US"/>
                    </w:rPr>
                    <w:t>25</w:t>
                  </w:r>
                </w:p>
              </w:tc>
            </w:tr>
            <w:tr w:rsidR="003C39E2" w:rsidRPr="00FC21A9" w14:paraId="7B8223CA" w14:textId="77777777" w:rsidTr="003C39E2">
              <w:trPr>
                <w:trHeight w:val="486"/>
              </w:trPr>
              <w:tc>
                <w:tcPr>
                  <w:tcW w:w="617" w:type="dxa"/>
                  <w:tcBorders>
                    <w:top w:val="nil"/>
                    <w:bottom w:val="nil"/>
                  </w:tcBorders>
                </w:tcPr>
                <w:p w14:paraId="29A31875" w14:textId="77777777" w:rsidR="003C39E2" w:rsidRPr="00FC21A9" w:rsidRDefault="003C39E2" w:rsidP="005C3C6B">
                  <w:pPr>
                    <w:pStyle w:val="TableParagraph"/>
                    <w:framePr w:hSpace="180" w:wrap="around" w:vAnchor="text" w:hAnchor="margin" w:xAlign="center" w:y="-161"/>
                    <w:spacing w:line="276" w:lineRule="auto"/>
                    <w:ind w:left="0"/>
                    <w:jc w:val="center"/>
                    <w:rPr>
                      <w:rFonts w:ascii="Lato" w:hAnsi="Lato"/>
                      <w:sz w:val="20"/>
                      <w:szCs w:val="20"/>
                    </w:rPr>
                  </w:pPr>
                  <w:r w:rsidRPr="00FC21A9">
                    <w:rPr>
                      <w:rFonts w:ascii="Lato" w:hAnsi="Lato"/>
                      <w:sz w:val="20"/>
                      <w:szCs w:val="20"/>
                    </w:rPr>
                    <w:t>2</w:t>
                  </w:r>
                </w:p>
              </w:tc>
              <w:tc>
                <w:tcPr>
                  <w:tcW w:w="5761" w:type="dxa"/>
                  <w:tcBorders>
                    <w:top w:val="nil"/>
                    <w:bottom w:val="nil"/>
                  </w:tcBorders>
                </w:tcPr>
                <w:p w14:paraId="70EDF6D3" w14:textId="77777777" w:rsidR="003C39E2" w:rsidRPr="00FC21A9" w:rsidRDefault="003C39E2" w:rsidP="005C3C6B">
                  <w:pPr>
                    <w:pStyle w:val="TableParagraph"/>
                    <w:framePr w:hSpace="180" w:wrap="around" w:vAnchor="text" w:hAnchor="margin" w:xAlign="center" w:y="-161"/>
                    <w:spacing w:line="276" w:lineRule="auto"/>
                    <w:ind w:right="105"/>
                    <w:jc w:val="both"/>
                    <w:rPr>
                      <w:rFonts w:ascii="Lato" w:hAnsi="Lato"/>
                      <w:sz w:val="20"/>
                      <w:szCs w:val="20"/>
                    </w:rPr>
                  </w:pPr>
                  <w:r w:rsidRPr="00FC21A9">
                    <w:rPr>
                      <w:rFonts w:ascii="Lato" w:hAnsi="Lato"/>
                      <w:sz w:val="20"/>
                      <w:szCs w:val="20"/>
                    </w:rPr>
                    <w:t>Consumer Non-Cyclical Companies that publish financial reports consecutively and completely in the 2019-2023 period</w:t>
                  </w:r>
                </w:p>
              </w:tc>
              <w:tc>
                <w:tcPr>
                  <w:tcW w:w="1136" w:type="dxa"/>
                  <w:tcBorders>
                    <w:top w:val="nil"/>
                    <w:bottom w:val="nil"/>
                  </w:tcBorders>
                </w:tcPr>
                <w:p w14:paraId="7422F0F0" w14:textId="77777777" w:rsidR="003C39E2" w:rsidRPr="00FC21A9" w:rsidRDefault="003C39E2" w:rsidP="005C3C6B">
                  <w:pPr>
                    <w:pStyle w:val="TableParagraph"/>
                    <w:framePr w:hSpace="180" w:wrap="around" w:vAnchor="text" w:hAnchor="margin" w:xAlign="center" w:y="-161"/>
                    <w:spacing w:line="276" w:lineRule="auto"/>
                    <w:ind w:left="7" w:right="1"/>
                    <w:jc w:val="center"/>
                    <w:rPr>
                      <w:rFonts w:ascii="Lato" w:hAnsi="Lato"/>
                      <w:sz w:val="20"/>
                      <w:szCs w:val="20"/>
                      <w:lang w:val="en-US"/>
                    </w:rPr>
                  </w:pPr>
                  <w:r w:rsidRPr="00FC21A9">
                    <w:rPr>
                      <w:rFonts w:ascii="Lato" w:hAnsi="Lato"/>
                      <w:spacing w:val="-10"/>
                      <w:sz w:val="20"/>
                      <w:szCs w:val="20"/>
                      <w:lang w:val="en-US"/>
                    </w:rPr>
                    <w:t>50</w:t>
                  </w:r>
                </w:p>
              </w:tc>
            </w:tr>
            <w:tr w:rsidR="003C39E2" w:rsidRPr="00FC21A9" w14:paraId="055A0BB9" w14:textId="77777777" w:rsidTr="003C39E2">
              <w:trPr>
                <w:trHeight w:val="251"/>
              </w:trPr>
              <w:tc>
                <w:tcPr>
                  <w:tcW w:w="617" w:type="dxa"/>
                  <w:tcBorders>
                    <w:top w:val="nil"/>
                    <w:bottom w:val="nil"/>
                  </w:tcBorders>
                </w:tcPr>
                <w:p w14:paraId="4AA3FF48" w14:textId="77777777" w:rsidR="003C39E2" w:rsidRPr="00FC21A9" w:rsidRDefault="003C39E2" w:rsidP="005C3C6B">
                  <w:pPr>
                    <w:pStyle w:val="TableParagraph"/>
                    <w:framePr w:hSpace="180" w:wrap="around" w:vAnchor="text" w:hAnchor="margin" w:xAlign="center" w:y="-161"/>
                    <w:spacing w:line="276" w:lineRule="auto"/>
                    <w:ind w:left="10"/>
                    <w:jc w:val="center"/>
                    <w:rPr>
                      <w:rFonts w:ascii="Lato" w:hAnsi="Lato"/>
                      <w:sz w:val="20"/>
                      <w:szCs w:val="20"/>
                    </w:rPr>
                  </w:pPr>
                  <w:r w:rsidRPr="00FC21A9">
                    <w:rPr>
                      <w:rFonts w:ascii="Lato" w:hAnsi="Lato"/>
                      <w:sz w:val="20"/>
                      <w:szCs w:val="20"/>
                    </w:rPr>
                    <w:t>3</w:t>
                  </w:r>
                </w:p>
              </w:tc>
              <w:tc>
                <w:tcPr>
                  <w:tcW w:w="5761" w:type="dxa"/>
                  <w:tcBorders>
                    <w:top w:val="nil"/>
                    <w:bottom w:val="nil"/>
                  </w:tcBorders>
                </w:tcPr>
                <w:p w14:paraId="10855396" w14:textId="77777777" w:rsidR="003C39E2" w:rsidRPr="00FC21A9" w:rsidRDefault="003C39E2" w:rsidP="005C3C6B">
                  <w:pPr>
                    <w:pStyle w:val="TableParagraph"/>
                    <w:framePr w:hSpace="180" w:wrap="around" w:vAnchor="text" w:hAnchor="margin" w:xAlign="center" w:y="-161"/>
                    <w:spacing w:line="276" w:lineRule="auto"/>
                    <w:jc w:val="both"/>
                    <w:rPr>
                      <w:rFonts w:ascii="Lato" w:hAnsi="Lato"/>
                      <w:sz w:val="20"/>
                      <w:szCs w:val="20"/>
                    </w:rPr>
                  </w:pPr>
                  <w:r w:rsidRPr="00FC21A9">
                    <w:rPr>
                      <w:rFonts w:ascii="Lato" w:hAnsi="Lato"/>
                      <w:sz w:val="20"/>
                      <w:szCs w:val="20"/>
                    </w:rPr>
                    <w:t>Consumer Non-Cyclical Companies that did not experience losses during the 2019-2023 period</w:t>
                  </w:r>
                </w:p>
              </w:tc>
              <w:tc>
                <w:tcPr>
                  <w:tcW w:w="1136" w:type="dxa"/>
                  <w:tcBorders>
                    <w:top w:val="nil"/>
                    <w:bottom w:val="nil"/>
                  </w:tcBorders>
                </w:tcPr>
                <w:p w14:paraId="65E46094" w14:textId="77777777" w:rsidR="003C39E2" w:rsidRPr="00FC21A9" w:rsidRDefault="003C39E2" w:rsidP="005C3C6B">
                  <w:pPr>
                    <w:pStyle w:val="TableParagraph"/>
                    <w:framePr w:hSpace="180" w:wrap="around" w:vAnchor="text" w:hAnchor="margin" w:xAlign="center" w:y="-161"/>
                    <w:spacing w:line="276" w:lineRule="auto"/>
                    <w:ind w:left="7"/>
                    <w:jc w:val="center"/>
                    <w:rPr>
                      <w:rFonts w:ascii="Lato" w:hAnsi="Lato"/>
                      <w:sz w:val="20"/>
                      <w:szCs w:val="20"/>
                      <w:lang w:val="en-US"/>
                    </w:rPr>
                  </w:pPr>
                  <w:r w:rsidRPr="00FC21A9">
                    <w:rPr>
                      <w:rFonts w:ascii="Lato" w:hAnsi="Lato"/>
                      <w:spacing w:val="-5"/>
                      <w:sz w:val="20"/>
                      <w:szCs w:val="20"/>
                      <w:lang w:val="en-US"/>
                    </w:rPr>
                    <w:t>39</w:t>
                  </w:r>
                </w:p>
              </w:tc>
            </w:tr>
            <w:tr w:rsidR="003C39E2" w:rsidRPr="00FC21A9" w14:paraId="6E9F4118" w14:textId="77777777" w:rsidTr="003C39E2">
              <w:trPr>
                <w:trHeight w:val="343"/>
              </w:trPr>
              <w:tc>
                <w:tcPr>
                  <w:tcW w:w="617" w:type="dxa"/>
                  <w:tcBorders>
                    <w:top w:val="nil"/>
                    <w:bottom w:val="nil"/>
                  </w:tcBorders>
                </w:tcPr>
                <w:p w14:paraId="6A8078A5" w14:textId="77777777" w:rsidR="003C39E2" w:rsidRPr="00FC21A9" w:rsidRDefault="003C39E2" w:rsidP="005C3C6B">
                  <w:pPr>
                    <w:pStyle w:val="TableParagraph"/>
                    <w:framePr w:hSpace="180" w:wrap="around" w:vAnchor="text" w:hAnchor="margin" w:xAlign="center" w:y="-161"/>
                    <w:spacing w:line="276" w:lineRule="auto"/>
                    <w:ind w:left="10"/>
                    <w:jc w:val="center"/>
                    <w:rPr>
                      <w:rFonts w:ascii="Lato" w:hAnsi="Lato"/>
                      <w:sz w:val="20"/>
                      <w:szCs w:val="20"/>
                    </w:rPr>
                  </w:pPr>
                  <w:r w:rsidRPr="00FC21A9">
                    <w:rPr>
                      <w:rFonts w:ascii="Lato" w:hAnsi="Lato"/>
                      <w:sz w:val="20"/>
                      <w:szCs w:val="20"/>
                    </w:rPr>
                    <w:t>4</w:t>
                  </w:r>
                </w:p>
              </w:tc>
              <w:tc>
                <w:tcPr>
                  <w:tcW w:w="5761" w:type="dxa"/>
                  <w:tcBorders>
                    <w:top w:val="nil"/>
                    <w:bottom w:val="nil"/>
                  </w:tcBorders>
                </w:tcPr>
                <w:p w14:paraId="5DA133DF" w14:textId="77777777" w:rsidR="003C39E2" w:rsidRPr="00FC21A9" w:rsidRDefault="003C39E2" w:rsidP="005C3C6B">
                  <w:pPr>
                    <w:pStyle w:val="TableParagraph"/>
                    <w:framePr w:hSpace="180" w:wrap="around" w:vAnchor="text" w:hAnchor="margin" w:xAlign="center" w:y="-161"/>
                    <w:spacing w:line="276" w:lineRule="auto"/>
                    <w:ind w:right="105"/>
                    <w:jc w:val="both"/>
                    <w:rPr>
                      <w:rFonts w:ascii="Lato" w:hAnsi="Lato"/>
                      <w:sz w:val="20"/>
                      <w:szCs w:val="20"/>
                    </w:rPr>
                  </w:pPr>
                  <w:r w:rsidRPr="00FC21A9">
                    <w:rPr>
                      <w:rFonts w:ascii="Lato" w:hAnsi="Lato"/>
                      <w:sz w:val="20"/>
                      <w:szCs w:val="20"/>
                    </w:rPr>
                    <w:t>Consumer Non-Cyclical Companies that distributed dividends consecutively during the 2019-2023 period</w:t>
                  </w:r>
                </w:p>
              </w:tc>
              <w:tc>
                <w:tcPr>
                  <w:tcW w:w="1136" w:type="dxa"/>
                  <w:tcBorders>
                    <w:top w:val="nil"/>
                    <w:bottom w:val="nil"/>
                  </w:tcBorders>
                </w:tcPr>
                <w:p w14:paraId="0C4FDB5D" w14:textId="77777777" w:rsidR="003C39E2" w:rsidRPr="00FC21A9" w:rsidRDefault="003C39E2" w:rsidP="005C3C6B">
                  <w:pPr>
                    <w:pStyle w:val="TableParagraph"/>
                    <w:framePr w:hSpace="180" w:wrap="around" w:vAnchor="text" w:hAnchor="margin" w:xAlign="center" w:y="-161"/>
                    <w:spacing w:line="276" w:lineRule="auto"/>
                    <w:ind w:left="7"/>
                    <w:jc w:val="center"/>
                    <w:rPr>
                      <w:rFonts w:ascii="Lato" w:hAnsi="Lato"/>
                      <w:sz w:val="20"/>
                      <w:szCs w:val="20"/>
                      <w:lang w:val="en-US"/>
                    </w:rPr>
                  </w:pPr>
                  <w:r w:rsidRPr="00FC21A9">
                    <w:rPr>
                      <w:rFonts w:ascii="Lato" w:hAnsi="Lato"/>
                      <w:spacing w:val="-5"/>
                      <w:sz w:val="20"/>
                      <w:szCs w:val="20"/>
                      <w:lang w:val="en-US"/>
                    </w:rPr>
                    <w:t>12</w:t>
                  </w:r>
                </w:p>
              </w:tc>
            </w:tr>
            <w:tr w:rsidR="003C39E2" w:rsidRPr="00FC21A9" w14:paraId="4FCEBF54" w14:textId="77777777" w:rsidTr="003C39E2">
              <w:trPr>
                <w:trHeight w:val="343"/>
              </w:trPr>
              <w:tc>
                <w:tcPr>
                  <w:tcW w:w="617" w:type="dxa"/>
                  <w:tcBorders>
                    <w:top w:val="nil"/>
                    <w:bottom w:val="nil"/>
                  </w:tcBorders>
                </w:tcPr>
                <w:p w14:paraId="6E912C67" w14:textId="77777777" w:rsidR="003C39E2" w:rsidRPr="00FC21A9" w:rsidRDefault="003C39E2" w:rsidP="005C3C6B">
                  <w:pPr>
                    <w:pStyle w:val="TableParagraph"/>
                    <w:framePr w:hSpace="180" w:wrap="around" w:vAnchor="text" w:hAnchor="margin" w:xAlign="center" w:y="-161"/>
                    <w:spacing w:line="276" w:lineRule="auto"/>
                    <w:ind w:left="10"/>
                    <w:jc w:val="center"/>
                    <w:rPr>
                      <w:rFonts w:ascii="Lato" w:hAnsi="Lato"/>
                      <w:spacing w:val="-5"/>
                      <w:sz w:val="20"/>
                      <w:szCs w:val="20"/>
                      <w:lang w:val="en-US"/>
                    </w:rPr>
                  </w:pPr>
                  <w:r w:rsidRPr="00FC21A9">
                    <w:rPr>
                      <w:rFonts w:ascii="Lato" w:hAnsi="Lato"/>
                      <w:spacing w:val="-5"/>
                      <w:sz w:val="20"/>
                      <w:szCs w:val="20"/>
                      <w:lang w:val="en-US"/>
                    </w:rPr>
                    <w:t>5</w:t>
                  </w:r>
                </w:p>
              </w:tc>
              <w:tc>
                <w:tcPr>
                  <w:tcW w:w="5761" w:type="dxa"/>
                  <w:tcBorders>
                    <w:top w:val="nil"/>
                    <w:bottom w:val="nil"/>
                  </w:tcBorders>
                </w:tcPr>
                <w:p w14:paraId="526160D4" w14:textId="77777777" w:rsidR="003C39E2" w:rsidRPr="00FC21A9" w:rsidRDefault="003C39E2" w:rsidP="005C3C6B">
                  <w:pPr>
                    <w:pStyle w:val="TableParagraph"/>
                    <w:framePr w:hSpace="180" w:wrap="around" w:vAnchor="text" w:hAnchor="margin" w:xAlign="center" w:y="-161"/>
                    <w:spacing w:line="276" w:lineRule="auto"/>
                    <w:ind w:right="105"/>
                    <w:jc w:val="both"/>
                    <w:rPr>
                      <w:rFonts w:ascii="Lato" w:hAnsi="Lato"/>
                      <w:sz w:val="20"/>
                      <w:szCs w:val="20"/>
                    </w:rPr>
                  </w:pPr>
                  <w:r w:rsidRPr="00FC21A9">
                    <w:rPr>
                      <w:rFonts w:ascii="Lato" w:hAnsi="Lato"/>
                      <w:sz w:val="20"/>
                      <w:szCs w:val="20"/>
                    </w:rPr>
                    <w:t>Consumer Non-Cyclical Companies that present financial reports in Rupiah currency in the financial reporting period 2019-2023</w:t>
                  </w:r>
                </w:p>
              </w:tc>
              <w:tc>
                <w:tcPr>
                  <w:tcW w:w="1136" w:type="dxa"/>
                  <w:tcBorders>
                    <w:top w:val="nil"/>
                    <w:bottom w:val="nil"/>
                  </w:tcBorders>
                </w:tcPr>
                <w:p w14:paraId="7CCC9721" w14:textId="77777777" w:rsidR="003C39E2" w:rsidRPr="00FC21A9" w:rsidRDefault="003C39E2" w:rsidP="005C3C6B">
                  <w:pPr>
                    <w:pStyle w:val="TableParagraph"/>
                    <w:framePr w:hSpace="180" w:wrap="around" w:vAnchor="text" w:hAnchor="margin" w:xAlign="center" w:y="-161"/>
                    <w:spacing w:line="276" w:lineRule="auto"/>
                    <w:ind w:left="7"/>
                    <w:jc w:val="center"/>
                    <w:rPr>
                      <w:rFonts w:ascii="Lato" w:hAnsi="Lato"/>
                      <w:spacing w:val="-5"/>
                      <w:sz w:val="20"/>
                      <w:szCs w:val="20"/>
                      <w:lang w:val="en-US"/>
                    </w:rPr>
                  </w:pPr>
                  <w:r w:rsidRPr="00FC21A9">
                    <w:rPr>
                      <w:rFonts w:ascii="Lato" w:hAnsi="Lato"/>
                      <w:spacing w:val="-5"/>
                      <w:sz w:val="20"/>
                      <w:szCs w:val="20"/>
                      <w:lang w:val="en-US"/>
                    </w:rPr>
                    <w:t>1</w:t>
                  </w:r>
                </w:p>
              </w:tc>
            </w:tr>
            <w:tr w:rsidR="003C39E2" w:rsidRPr="00FC21A9" w14:paraId="5B4F63D3" w14:textId="77777777" w:rsidTr="003C39E2">
              <w:trPr>
                <w:trHeight w:val="230"/>
              </w:trPr>
              <w:tc>
                <w:tcPr>
                  <w:tcW w:w="6378" w:type="dxa"/>
                  <w:gridSpan w:val="2"/>
                  <w:tcBorders>
                    <w:top w:val="nil"/>
                  </w:tcBorders>
                </w:tcPr>
                <w:p w14:paraId="498EDA8C" w14:textId="77777777" w:rsidR="003C39E2" w:rsidRPr="00FC21A9" w:rsidRDefault="003C39E2" w:rsidP="005C3C6B">
                  <w:pPr>
                    <w:pStyle w:val="TableParagraph"/>
                    <w:framePr w:hSpace="180" w:wrap="around" w:vAnchor="text" w:hAnchor="margin" w:xAlign="center" w:y="-161"/>
                    <w:spacing w:line="276" w:lineRule="auto"/>
                    <w:ind w:left="9"/>
                    <w:jc w:val="center"/>
                    <w:rPr>
                      <w:rFonts w:ascii="Lato" w:hAnsi="Lato"/>
                      <w:sz w:val="20"/>
                      <w:szCs w:val="20"/>
                    </w:rPr>
                  </w:pPr>
                  <w:r w:rsidRPr="00FC21A9">
                    <w:rPr>
                      <w:rFonts w:ascii="Lato" w:hAnsi="Lato"/>
                      <w:sz w:val="20"/>
                      <w:szCs w:val="20"/>
                    </w:rPr>
                    <w:t>Number of Research Samples</w:t>
                  </w:r>
                </w:p>
              </w:tc>
              <w:tc>
                <w:tcPr>
                  <w:tcW w:w="1136" w:type="dxa"/>
                  <w:tcBorders>
                    <w:top w:val="nil"/>
                  </w:tcBorders>
                </w:tcPr>
                <w:p w14:paraId="08630F52" w14:textId="77777777" w:rsidR="003C39E2" w:rsidRPr="00FC21A9" w:rsidRDefault="003C39E2" w:rsidP="005C3C6B">
                  <w:pPr>
                    <w:pStyle w:val="TableParagraph"/>
                    <w:framePr w:hSpace="180" w:wrap="around" w:vAnchor="text" w:hAnchor="margin" w:xAlign="center" w:y="-161"/>
                    <w:spacing w:line="276" w:lineRule="auto"/>
                    <w:ind w:left="7" w:right="1"/>
                    <w:jc w:val="center"/>
                    <w:rPr>
                      <w:rFonts w:ascii="Lato" w:hAnsi="Lato"/>
                      <w:sz w:val="20"/>
                      <w:szCs w:val="20"/>
                      <w:lang w:val="en-US"/>
                    </w:rPr>
                  </w:pPr>
                  <w:r w:rsidRPr="00FC21A9">
                    <w:rPr>
                      <w:rFonts w:ascii="Lato" w:hAnsi="Lato"/>
                      <w:spacing w:val="-5"/>
                      <w:sz w:val="20"/>
                      <w:szCs w:val="20"/>
                    </w:rPr>
                    <w:t>2</w:t>
                  </w:r>
                  <w:r w:rsidRPr="00FC21A9">
                    <w:rPr>
                      <w:rFonts w:ascii="Lato" w:hAnsi="Lato"/>
                      <w:spacing w:val="-5"/>
                      <w:sz w:val="20"/>
                      <w:szCs w:val="20"/>
                      <w:lang w:val="en-US"/>
                    </w:rPr>
                    <w:t>3</w:t>
                  </w:r>
                </w:p>
              </w:tc>
            </w:tr>
            <w:tr w:rsidR="003C39E2" w:rsidRPr="00FC21A9" w14:paraId="42FF8B45" w14:textId="77777777" w:rsidTr="003C39E2">
              <w:trPr>
                <w:trHeight w:val="161"/>
              </w:trPr>
              <w:tc>
                <w:tcPr>
                  <w:tcW w:w="6378" w:type="dxa"/>
                  <w:gridSpan w:val="2"/>
                </w:tcPr>
                <w:p w14:paraId="0FB587D9" w14:textId="77777777" w:rsidR="003C39E2" w:rsidRPr="00FC21A9" w:rsidRDefault="003C39E2" w:rsidP="005C3C6B">
                  <w:pPr>
                    <w:framePr w:hSpace="180" w:wrap="around" w:vAnchor="text" w:hAnchor="margin" w:xAlign="center" w:y="-161"/>
                    <w:spacing w:line="276" w:lineRule="auto"/>
                    <w:jc w:val="center"/>
                    <w:rPr>
                      <w:rFonts w:ascii="Lato" w:hAnsi="Lato"/>
                      <w:lang w:val="id"/>
                    </w:rPr>
                  </w:pPr>
                  <w:r w:rsidRPr="00FC21A9">
                    <w:rPr>
                      <w:rFonts w:ascii="Lato" w:hAnsi="Lato"/>
                      <w:lang w:val="id"/>
                    </w:rPr>
                    <w:t>Total Data for the Research Period</w:t>
                  </w:r>
                </w:p>
              </w:tc>
              <w:tc>
                <w:tcPr>
                  <w:tcW w:w="1136" w:type="dxa"/>
                </w:tcPr>
                <w:p w14:paraId="42293C6A" w14:textId="77777777" w:rsidR="003C39E2" w:rsidRPr="00FC21A9" w:rsidRDefault="003C39E2" w:rsidP="005C3C6B">
                  <w:pPr>
                    <w:pStyle w:val="TableParagraph"/>
                    <w:framePr w:hSpace="180" w:wrap="around" w:vAnchor="text" w:hAnchor="margin" w:xAlign="center" w:y="-161"/>
                    <w:spacing w:line="276" w:lineRule="auto"/>
                    <w:ind w:left="7"/>
                    <w:jc w:val="center"/>
                    <w:rPr>
                      <w:rFonts w:ascii="Lato" w:hAnsi="Lato"/>
                      <w:sz w:val="20"/>
                      <w:szCs w:val="20"/>
                      <w:lang w:val="en-US"/>
                    </w:rPr>
                  </w:pPr>
                  <w:r w:rsidRPr="00FC21A9">
                    <w:rPr>
                      <w:rFonts w:ascii="Lato" w:hAnsi="Lato"/>
                      <w:spacing w:val="-5"/>
                      <w:sz w:val="20"/>
                      <w:szCs w:val="20"/>
                      <w:lang w:val="en-US"/>
                    </w:rPr>
                    <w:t>115</w:t>
                  </w:r>
                </w:p>
              </w:tc>
            </w:tr>
          </w:tbl>
          <w:p w14:paraId="608EAAF5" w14:textId="77777777" w:rsidR="003C39E2" w:rsidRPr="00FC21A9" w:rsidRDefault="003C39E2" w:rsidP="00FC21A9">
            <w:pPr>
              <w:tabs>
                <w:tab w:val="left" w:pos="2846"/>
              </w:tabs>
              <w:spacing w:line="276" w:lineRule="auto"/>
              <w:ind w:firstLine="567"/>
              <w:rPr>
                <w:rFonts w:ascii="Lato" w:hAnsi="Lato" w:cs="Arial"/>
              </w:rPr>
            </w:pPr>
            <w:r w:rsidRPr="00FC21A9">
              <w:rPr>
                <w:rFonts w:ascii="Lato" w:hAnsi="Lato" w:cs="Arial"/>
              </w:rPr>
              <w:tab/>
            </w:r>
          </w:p>
          <w:p w14:paraId="5C41717D" w14:textId="77777777" w:rsidR="003C39E2" w:rsidRPr="00FC21A9" w:rsidRDefault="003C39E2" w:rsidP="00FC21A9">
            <w:pPr>
              <w:spacing w:line="276" w:lineRule="auto"/>
              <w:ind w:firstLine="567"/>
              <w:jc w:val="center"/>
              <w:rPr>
                <w:rFonts w:ascii="Lato" w:hAnsi="Lato"/>
                <w:b/>
                <w:color w:val="000000"/>
              </w:rPr>
            </w:pPr>
            <w:r w:rsidRPr="00FC21A9">
              <w:rPr>
                <w:rFonts w:ascii="Lato" w:hAnsi="Lato"/>
                <w:b/>
                <w:color w:val="000000"/>
              </w:rPr>
              <w:t>Table 2. Sampel Research</w:t>
            </w:r>
          </w:p>
          <w:p w14:paraId="55ABA53F" w14:textId="77777777" w:rsidR="003C39E2" w:rsidRPr="00FC21A9" w:rsidRDefault="003C39E2" w:rsidP="00FC21A9">
            <w:pPr>
              <w:spacing w:line="276" w:lineRule="auto"/>
              <w:ind w:firstLine="567"/>
              <w:jc w:val="center"/>
              <w:rPr>
                <w:rFonts w:ascii="Lato" w:hAnsi="Lato"/>
                <w:b/>
                <w:color w:val="000000"/>
              </w:rPr>
            </w:pPr>
          </w:p>
          <w:tbl>
            <w:tblPr>
              <w:tblW w:w="6896" w:type="dxa"/>
              <w:jc w:val="center"/>
              <w:tblLayout w:type="fixed"/>
              <w:tblLook w:val="04A0" w:firstRow="1" w:lastRow="0" w:firstColumn="1" w:lastColumn="0" w:noHBand="0" w:noVBand="1"/>
            </w:tblPr>
            <w:tblGrid>
              <w:gridCol w:w="960"/>
              <w:gridCol w:w="960"/>
              <w:gridCol w:w="4976"/>
            </w:tblGrid>
            <w:tr w:rsidR="003C39E2" w:rsidRPr="00FC21A9" w14:paraId="10DD2BB6" w14:textId="77777777" w:rsidTr="003C39E2">
              <w:trPr>
                <w:trHeight w:val="357"/>
                <w:jc w:val="center"/>
              </w:trPr>
              <w:tc>
                <w:tcPr>
                  <w:tcW w:w="960" w:type="dxa"/>
                  <w:tcBorders>
                    <w:top w:val="single" w:sz="4" w:space="0" w:color="auto"/>
                    <w:bottom w:val="single" w:sz="4" w:space="0" w:color="auto"/>
                  </w:tcBorders>
                </w:tcPr>
                <w:p w14:paraId="34EF3DC0" w14:textId="77777777" w:rsidR="003C39E2" w:rsidRPr="00FC21A9" w:rsidRDefault="003C39E2" w:rsidP="005C3C6B">
                  <w:pPr>
                    <w:framePr w:hSpace="180" w:wrap="around" w:vAnchor="text" w:hAnchor="margin" w:xAlign="center" w:y="-161"/>
                    <w:spacing w:line="276" w:lineRule="auto"/>
                    <w:jc w:val="center"/>
                    <w:rPr>
                      <w:rFonts w:ascii="Lato" w:hAnsi="Lato"/>
                      <w:b/>
                      <w:bCs/>
                      <w:color w:val="000000" w:themeColor="text1"/>
                      <w:lang w:val="en-ID" w:eastAsia="en-ID"/>
                    </w:rPr>
                  </w:pPr>
                  <w:r w:rsidRPr="00FC21A9">
                    <w:rPr>
                      <w:rFonts w:ascii="Lato" w:hAnsi="Lato"/>
                      <w:b/>
                      <w:bCs/>
                      <w:color w:val="000000" w:themeColor="text1"/>
                      <w:lang w:val="en-ID" w:eastAsia="en-ID"/>
                    </w:rPr>
                    <w:t>No</w:t>
                  </w:r>
                </w:p>
              </w:tc>
              <w:tc>
                <w:tcPr>
                  <w:tcW w:w="960" w:type="dxa"/>
                  <w:tcBorders>
                    <w:top w:val="single" w:sz="4" w:space="0" w:color="auto"/>
                    <w:bottom w:val="single" w:sz="4" w:space="0" w:color="auto"/>
                  </w:tcBorders>
                  <w:noWrap/>
                  <w:hideMark/>
                </w:tcPr>
                <w:p w14:paraId="5920BCC0" w14:textId="77777777" w:rsidR="003C39E2" w:rsidRPr="00FC21A9" w:rsidRDefault="003C39E2" w:rsidP="005C3C6B">
                  <w:pPr>
                    <w:framePr w:hSpace="180" w:wrap="around" w:vAnchor="text" w:hAnchor="margin" w:xAlign="center" w:y="-161"/>
                    <w:spacing w:line="276" w:lineRule="auto"/>
                    <w:jc w:val="center"/>
                    <w:rPr>
                      <w:rFonts w:ascii="Lato" w:hAnsi="Lato"/>
                      <w:b/>
                      <w:bCs/>
                      <w:color w:val="000000" w:themeColor="text1"/>
                      <w:lang w:val="en-ID" w:eastAsia="en-ID"/>
                    </w:rPr>
                  </w:pPr>
                  <w:r w:rsidRPr="00FC21A9">
                    <w:rPr>
                      <w:rFonts w:ascii="Lato" w:hAnsi="Lato"/>
                      <w:b/>
                      <w:bCs/>
                      <w:color w:val="000000" w:themeColor="text1"/>
                      <w:lang w:val="en-ID" w:eastAsia="en-ID"/>
                    </w:rPr>
                    <w:t>Kode</w:t>
                  </w:r>
                </w:p>
              </w:tc>
              <w:tc>
                <w:tcPr>
                  <w:tcW w:w="4976" w:type="dxa"/>
                  <w:tcBorders>
                    <w:top w:val="single" w:sz="4" w:space="0" w:color="auto"/>
                    <w:bottom w:val="single" w:sz="4" w:space="0" w:color="auto"/>
                  </w:tcBorders>
                  <w:noWrap/>
                  <w:hideMark/>
                </w:tcPr>
                <w:p w14:paraId="57F5EEF6" w14:textId="77777777" w:rsidR="003C39E2" w:rsidRPr="00FC21A9" w:rsidRDefault="003C39E2" w:rsidP="005C3C6B">
                  <w:pPr>
                    <w:framePr w:hSpace="180" w:wrap="around" w:vAnchor="text" w:hAnchor="margin" w:xAlign="center" w:y="-161"/>
                    <w:spacing w:line="276" w:lineRule="auto"/>
                    <w:jc w:val="center"/>
                    <w:rPr>
                      <w:rFonts w:ascii="Lato" w:hAnsi="Lato"/>
                      <w:b/>
                      <w:bCs/>
                      <w:color w:val="000000" w:themeColor="text1"/>
                      <w:lang w:val="en-ID" w:eastAsia="en-ID"/>
                    </w:rPr>
                  </w:pPr>
                  <w:r w:rsidRPr="00FC21A9">
                    <w:rPr>
                      <w:rFonts w:ascii="Lato" w:hAnsi="Lato"/>
                      <w:b/>
                      <w:bCs/>
                      <w:color w:val="000000" w:themeColor="text1"/>
                      <w:lang w:val="en-ID" w:eastAsia="en-ID"/>
                    </w:rPr>
                    <w:t>Perusahaan</w:t>
                  </w:r>
                </w:p>
              </w:tc>
            </w:tr>
            <w:tr w:rsidR="003C39E2" w:rsidRPr="00FC21A9" w14:paraId="16A5B697" w14:textId="77777777" w:rsidTr="003C39E2">
              <w:trPr>
                <w:trHeight w:val="70"/>
                <w:jc w:val="center"/>
              </w:trPr>
              <w:tc>
                <w:tcPr>
                  <w:tcW w:w="960" w:type="dxa"/>
                  <w:tcBorders>
                    <w:top w:val="single" w:sz="4" w:space="0" w:color="auto"/>
                  </w:tcBorders>
                </w:tcPr>
                <w:p w14:paraId="0FE29E84" w14:textId="77777777" w:rsidR="003C39E2" w:rsidRPr="00FC21A9" w:rsidRDefault="003C39E2" w:rsidP="005C3C6B">
                  <w:pPr>
                    <w:framePr w:hSpace="180" w:wrap="around" w:vAnchor="text" w:hAnchor="margin" w:xAlign="center" w:y="-161"/>
                    <w:spacing w:line="276" w:lineRule="auto"/>
                    <w:jc w:val="center"/>
                    <w:rPr>
                      <w:rFonts w:ascii="Lato" w:hAnsi="Lato"/>
                      <w:color w:val="000000"/>
                      <w:lang w:val="en-ID" w:eastAsia="en-ID"/>
                    </w:rPr>
                  </w:pPr>
                  <w:r w:rsidRPr="00FC21A9">
                    <w:rPr>
                      <w:rFonts w:ascii="Lato" w:hAnsi="Lato"/>
                      <w:color w:val="000000"/>
                      <w:lang w:val="en-ID" w:eastAsia="en-ID"/>
                    </w:rPr>
                    <w:t>1</w:t>
                  </w:r>
                </w:p>
              </w:tc>
              <w:tc>
                <w:tcPr>
                  <w:tcW w:w="960" w:type="dxa"/>
                  <w:tcBorders>
                    <w:top w:val="single" w:sz="4" w:space="0" w:color="auto"/>
                  </w:tcBorders>
                  <w:noWrap/>
                  <w:hideMark/>
                </w:tcPr>
                <w:p w14:paraId="03E7E6AE" w14:textId="77777777" w:rsidR="003C39E2" w:rsidRPr="00FC21A9" w:rsidRDefault="003C39E2" w:rsidP="005C3C6B">
                  <w:pPr>
                    <w:framePr w:hSpace="180" w:wrap="around" w:vAnchor="text" w:hAnchor="margin" w:xAlign="center" w:y="-161"/>
                    <w:spacing w:line="276" w:lineRule="auto"/>
                    <w:rPr>
                      <w:rFonts w:ascii="Lato" w:hAnsi="Lato"/>
                      <w:color w:val="000000"/>
                      <w:lang w:val="en-ID" w:eastAsia="en-ID"/>
                    </w:rPr>
                  </w:pPr>
                  <w:r w:rsidRPr="00FC21A9">
                    <w:rPr>
                      <w:rFonts w:ascii="Lato" w:hAnsi="Lato"/>
                      <w:color w:val="000000"/>
                      <w:lang w:val="en-ID" w:eastAsia="en-ID"/>
                    </w:rPr>
                    <w:t>DSNG</w:t>
                  </w:r>
                </w:p>
              </w:tc>
              <w:tc>
                <w:tcPr>
                  <w:tcW w:w="4976" w:type="dxa"/>
                  <w:tcBorders>
                    <w:top w:val="single" w:sz="4" w:space="0" w:color="auto"/>
                  </w:tcBorders>
                  <w:noWrap/>
                  <w:hideMark/>
                </w:tcPr>
                <w:p w14:paraId="72894194" w14:textId="77777777" w:rsidR="003C39E2" w:rsidRPr="00FC21A9" w:rsidRDefault="003C39E2" w:rsidP="005C3C6B">
                  <w:pPr>
                    <w:framePr w:hSpace="180" w:wrap="around" w:vAnchor="text" w:hAnchor="margin" w:xAlign="center" w:y="-161"/>
                    <w:spacing w:line="276" w:lineRule="auto"/>
                    <w:ind w:left="1312"/>
                    <w:rPr>
                      <w:rFonts w:ascii="Lato" w:hAnsi="Lato"/>
                      <w:color w:val="000000"/>
                      <w:lang w:val="en-ID" w:eastAsia="en-ID"/>
                    </w:rPr>
                  </w:pPr>
                  <w:r w:rsidRPr="00FC21A9">
                    <w:rPr>
                      <w:rFonts w:ascii="Lato" w:hAnsi="Lato"/>
                      <w:color w:val="000000"/>
                      <w:lang w:val="en-ID" w:eastAsia="en-ID"/>
                    </w:rPr>
                    <w:t>Dharma Satya Nusantara</w:t>
                  </w:r>
                </w:p>
              </w:tc>
            </w:tr>
            <w:tr w:rsidR="003C39E2" w:rsidRPr="00FC21A9" w14:paraId="65C606BE" w14:textId="77777777" w:rsidTr="003C39E2">
              <w:trPr>
                <w:trHeight w:val="70"/>
                <w:jc w:val="center"/>
              </w:trPr>
              <w:tc>
                <w:tcPr>
                  <w:tcW w:w="960" w:type="dxa"/>
                  <w:tcBorders>
                    <w:top w:val="nil"/>
                  </w:tcBorders>
                </w:tcPr>
                <w:p w14:paraId="6E5A8104" w14:textId="77777777" w:rsidR="003C39E2" w:rsidRPr="00FC21A9" w:rsidRDefault="003C39E2" w:rsidP="005C3C6B">
                  <w:pPr>
                    <w:framePr w:hSpace="180" w:wrap="around" w:vAnchor="text" w:hAnchor="margin" w:xAlign="center" w:y="-161"/>
                    <w:spacing w:line="276" w:lineRule="auto"/>
                    <w:jc w:val="center"/>
                    <w:rPr>
                      <w:rFonts w:ascii="Lato" w:hAnsi="Lato"/>
                      <w:color w:val="000000"/>
                      <w:lang w:val="en-ID" w:eastAsia="en-ID"/>
                    </w:rPr>
                  </w:pPr>
                  <w:r w:rsidRPr="00FC21A9">
                    <w:rPr>
                      <w:rFonts w:ascii="Lato" w:hAnsi="Lato"/>
                      <w:color w:val="000000"/>
                      <w:lang w:val="en-ID" w:eastAsia="en-ID"/>
                    </w:rPr>
                    <w:t>2</w:t>
                  </w:r>
                </w:p>
              </w:tc>
              <w:tc>
                <w:tcPr>
                  <w:tcW w:w="960" w:type="dxa"/>
                  <w:tcBorders>
                    <w:top w:val="nil"/>
                  </w:tcBorders>
                  <w:noWrap/>
                  <w:hideMark/>
                </w:tcPr>
                <w:p w14:paraId="21145F35" w14:textId="77777777" w:rsidR="003C39E2" w:rsidRPr="00FC21A9" w:rsidRDefault="003C39E2" w:rsidP="005C3C6B">
                  <w:pPr>
                    <w:framePr w:hSpace="180" w:wrap="around" w:vAnchor="text" w:hAnchor="margin" w:xAlign="center" w:y="-161"/>
                    <w:spacing w:line="276" w:lineRule="auto"/>
                    <w:rPr>
                      <w:rFonts w:ascii="Lato" w:hAnsi="Lato"/>
                      <w:color w:val="000000"/>
                      <w:lang w:val="en-ID" w:eastAsia="en-ID"/>
                    </w:rPr>
                  </w:pPr>
                  <w:r w:rsidRPr="00FC21A9">
                    <w:rPr>
                      <w:rFonts w:ascii="Lato" w:hAnsi="Lato"/>
                      <w:color w:val="000000"/>
                      <w:lang w:val="en-ID" w:eastAsia="en-ID"/>
                    </w:rPr>
                    <w:t>LSIP</w:t>
                  </w:r>
                </w:p>
              </w:tc>
              <w:tc>
                <w:tcPr>
                  <w:tcW w:w="4976" w:type="dxa"/>
                  <w:tcBorders>
                    <w:top w:val="nil"/>
                  </w:tcBorders>
                  <w:noWrap/>
                  <w:hideMark/>
                </w:tcPr>
                <w:p w14:paraId="25952555" w14:textId="77777777" w:rsidR="003C39E2" w:rsidRPr="00FC21A9" w:rsidRDefault="003C39E2" w:rsidP="005C3C6B">
                  <w:pPr>
                    <w:framePr w:hSpace="180" w:wrap="around" w:vAnchor="text" w:hAnchor="margin" w:xAlign="center" w:y="-161"/>
                    <w:spacing w:line="276" w:lineRule="auto"/>
                    <w:ind w:left="1312"/>
                    <w:rPr>
                      <w:rFonts w:ascii="Lato" w:hAnsi="Lato"/>
                      <w:color w:val="000000"/>
                      <w:lang w:val="en-ID" w:eastAsia="en-ID"/>
                    </w:rPr>
                  </w:pPr>
                  <w:r w:rsidRPr="00FC21A9">
                    <w:rPr>
                      <w:rFonts w:ascii="Lato" w:hAnsi="Lato"/>
                      <w:color w:val="000000"/>
                      <w:lang w:val="en-ID" w:eastAsia="en-ID"/>
                    </w:rPr>
                    <w:t>Perusahaan Perkebunan London Sumatra Indonesia</w:t>
                  </w:r>
                </w:p>
              </w:tc>
            </w:tr>
            <w:tr w:rsidR="003C39E2" w:rsidRPr="00FC21A9" w14:paraId="20F0B41F" w14:textId="77777777" w:rsidTr="003C39E2">
              <w:trPr>
                <w:trHeight w:val="70"/>
                <w:jc w:val="center"/>
              </w:trPr>
              <w:tc>
                <w:tcPr>
                  <w:tcW w:w="960" w:type="dxa"/>
                  <w:tcBorders>
                    <w:top w:val="nil"/>
                  </w:tcBorders>
                </w:tcPr>
                <w:p w14:paraId="78FD9132" w14:textId="77777777" w:rsidR="003C39E2" w:rsidRPr="00FC21A9" w:rsidRDefault="003C39E2" w:rsidP="005C3C6B">
                  <w:pPr>
                    <w:framePr w:hSpace="180" w:wrap="around" w:vAnchor="text" w:hAnchor="margin" w:xAlign="center" w:y="-161"/>
                    <w:spacing w:line="276" w:lineRule="auto"/>
                    <w:jc w:val="center"/>
                    <w:rPr>
                      <w:rFonts w:ascii="Lato" w:hAnsi="Lato"/>
                      <w:color w:val="000000"/>
                      <w:lang w:val="en-ID" w:eastAsia="en-ID"/>
                    </w:rPr>
                  </w:pPr>
                  <w:r w:rsidRPr="00FC21A9">
                    <w:rPr>
                      <w:rFonts w:ascii="Lato" w:hAnsi="Lato"/>
                      <w:color w:val="000000"/>
                      <w:lang w:val="en-ID" w:eastAsia="en-ID"/>
                    </w:rPr>
                    <w:t>3</w:t>
                  </w:r>
                </w:p>
              </w:tc>
              <w:tc>
                <w:tcPr>
                  <w:tcW w:w="960" w:type="dxa"/>
                  <w:tcBorders>
                    <w:top w:val="nil"/>
                  </w:tcBorders>
                  <w:noWrap/>
                  <w:hideMark/>
                </w:tcPr>
                <w:p w14:paraId="32B813C4" w14:textId="77777777" w:rsidR="003C39E2" w:rsidRPr="00FC21A9" w:rsidRDefault="003C39E2" w:rsidP="005C3C6B">
                  <w:pPr>
                    <w:framePr w:hSpace="180" w:wrap="around" w:vAnchor="text" w:hAnchor="margin" w:xAlign="center" w:y="-161"/>
                    <w:spacing w:line="276" w:lineRule="auto"/>
                    <w:rPr>
                      <w:rFonts w:ascii="Lato" w:hAnsi="Lato"/>
                      <w:color w:val="000000"/>
                      <w:lang w:val="en-ID" w:eastAsia="en-ID"/>
                    </w:rPr>
                  </w:pPr>
                  <w:r w:rsidRPr="00FC21A9">
                    <w:rPr>
                      <w:rFonts w:ascii="Lato" w:hAnsi="Lato"/>
                      <w:color w:val="000000"/>
                      <w:lang w:val="en-ID" w:eastAsia="en-ID"/>
                    </w:rPr>
                    <w:t>BISI</w:t>
                  </w:r>
                </w:p>
              </w:tc>
              <w:tc>
                <w:tcPr>
                  <w:tcW w:w="4976" w:type="dxa"/>
                  <w:tcBorders>
                    <w:top w:val="nil"/>
                  </w:tcBorders>
                  <w:noWrap/>
                  <w:hideMark/>
                </w:tcPr>
                <w:p w14:paraId="5ADB0F8E" w14:textId="77777777" w:rsidR="003C39E2" w:rsidRPr="00FC21A9" w:rsidRDefault="003C39E2" w:rsidP="005C3C6B">
                  <w:pPr>
                    <w:framePr w:hSpace="180" w:wrap="around" w:vAnchor="text" w:hAnchor="margin" w:xAlign="center" w:y="-161"/>
                    <w:spacing w:line="276" w:lineRule="auto"/>
                    <w:ind w:left="1312"/>
                    <w:rPr>
                      <w:rFonts w:ascii="Lato" w:hAnsi="Lato"/>
                      <w:color w:val="000000"/>
                      <w:lang w:val="en-ID" w:eastAsia="en-ID"/>
                    </w:rPr>
                  </w:pPr>
                  <w:r w:rsidRPr="00FC21A9">
                    <w:rPr>
                      <w:rFonts w:ascii="Lato" w:hAnsi="Lato"/>
                      <w:color w:val="000000"/>
                      <w:lang w:val="en-ID" w:eastAsia="en-ID"/>
                    </w:rPr>
                    <w:t>BISI International</w:t>
                  </w:r>
                </w:p>
              </w:tc>
            </w:tr>
            <w:tr w:rsidR="003C39E2" w:rsidRPr="00FC21A9" w14:paraId="405933C6" w14:textId="77777777" w:rsidTr="003C39E2">
              <w:trPr>
                <w:trHeight w:val="70"/>
                <w:jc w:val="center"/>
              </w:trPr>
              <w:tc>
                <w:tcPr>
                  <w:tcW w:w="960" w:type="dxa"/>
                  <w:tcBorders>
                    <w:top w:val="nil"/>
                  </w:tcBorders>
                </w:tcPr>
                <w:p w14:paraId="4D3AD490" w14:textId="77777777" w:rsidR="003C39E2" w:rsidRPr="00FC21A9" w:rsidRDefault="003C39E2" w:rsidP="005C3C6B">
                  <w:pPr>
                    <w:framePr w:hSpace="180" w:wrap="around" w:vAnchor="text" w:hAnchor="margin" w:xAlign="center" w:y="-161"/>
                    <w:spacing w:line="276" w:lineRule="auto"/>
                    <w:jc w:val="center"/>
                    <w:rPr>
                      <w:rFonts w:ascii="Lato" w:hAnsi="Lato"/>
                      <w:color w:val="000000"/>
                      <w:lang w:val="en-ID" w:eastAsia="en-ID"/>
                    </w:rPr>
                  </w:pPr>
                  <w:r w:rsidRPr="00FC21A9">
                    <w:rPr>
                      <w:rFonts w:ascii="Lato" w:hAnsi="Lato"/>
                      <w:color w:val="000000"/>
                      <w:lang w:val="en-ID" w:eastAsia="en-ID"/>
                    </w:rPr>
                    <w:t>4</w:t>
                  </w:r>
                </w:p>
              </w:tc>
              <w:tc>
                <w:tcPr>
                  <w:tcW w:w="960" w:type="dxa"/>
                  <w:tcBorders>
                    <w:top w:val="nil"/>
                  </w:tcBorders>
                  <w:noWrap/>
                  <w:hideMark/>
                </w:tcPr>
                <w:p w14:paraId="64F98734" w14:textId="77777777" w:rsidR="003C39E2" w:rsidRPr="00FC21A9" w:rsidRDefault="003C39E2" w:rsidP="005C3C6B">
                  <w:pPr>
                    <w:framePr w:hSpace="180" w:wrap="around" w:vAnchor="text" w:hAnchor="margin" w:xAlign="center" w:y="-161"/>
                    <w:spacing w:line="276" w:lineRule="auto"/>
                    <w:rPr>
                      <w:rFonts w:ascii="Lato" w:hAnsi="Lato"/>
                      <w:color w:val="000000"/>
                      <w:lang w:val="en-ID" w:eastAsia="en-ID"/>
                    </w:rPr>
                  </w:pPr>
                  <w:r w:rsidRPr="00FC21A9">
                    <w:rPr>
                      <w:rFonts w:ascii="Lato" w:hAnsi="Lato"/>
                      <w:color w:val="000000"/>
                      <w:lang w:val="en-ID" w:eastAsia="en-ID"/>
                    </w:rPr>
                    <w:t>GOOD</w:t>
                  </w:r>
                </w:p>
              </w:tc>
              <w:tc>
                <w:tcPr>
                  <w:tcW w:w="4976" w:type="dxa"/>
                  <w:tcBorders>
                    <w:top w:val="nil"/>
                  </w:tcBorders>
                  <w:noWrap/>
                  <w:hideMark/>
                </w:tcPr>
                <w:p w14:paraId="53C4CF80" w14:textId="77777777" w:rsidR="003C39E2" w:rsidRPr="00FC21A9" w:rsidRDefault="003C39E2" w:rsidP="005C3C6B">
                  <w:pPr>
                    <w:framePr w:hSpace="180" w:wrap="around" w:vAnchor="text" w:hAnchor="margin" w:xAlign="center" w:y="-161"/>
                    <w:spacing w:line="276" w:lineRule="auto"/>
                    <w:ind w:left="1312"/>
                    <w:rPr>
                      <w:rFonts w:ascii="Lato" w:hAnsi="Lato"/>
                      <w:color w:val="000000"/>
                      <w:lang w:val="en-ID" w:eastAsia="en-ID"/>
                    </w:rPr>
                  </w:pPr>
                  <w:r w:rsidRPr="00FC21A9">
                    <w:rPr>
                      <w:rFonts w:ascii="Lato" w:hAnsi="Lato"/>
                      <w:color w:val="000000"/>
                      <w:lang w:val="en-ID" w:eastAsia="en-ID"/>
                    </w:rPr>
                    <w:t>Garudafood</w:t>
                  </w:r>
                </w:p>
              </w:tc>
            </w:tr>
            <w:tr w:rsidR="003C39E2" w:rsidRPr="00FC21A9" w14:paraId="30F8C975" w14:textId="77777777" w:rsidTr="003C39E2">
              <w:trPr>
                <w:trHeight w:val="70"/>
                <w:jc w:val="center"/>
              </w:trPr>
              <w:tc>
                <w:tcPr>
                  <w:tcW w:w="960" w:type="dxa"/>
                  <w:tcBorders>
                    <w:top w:val="nil"/>
                  </w:tcBorders>
                </w:tcPr>
                <w:p w14:paraId="3923F757" w14:textId="77777777" w:rsidR="003C39E2" w:rsidRPr="00FC21A9" w:rsidRDefault="003C39E2" w:rsidP="005C3C6B">
                  <w:pPr>
                    <w:framePr w:hSpace="180" w:wrap="around" w:vAnchor="text" w:hAnchor="margin" w:xAlign="center" w:y="-161"/>
                    <w:spacing w:line="276" w:lineRule="auto"/>
                    <w:jc w:val="center"/>
                    <w:rPr>
                      <w:rFonts w:ascii="Lato" w:hAnsi="Lato"/>
                      <w:color w:val="000000"/>
                      <w:lang w:val="en-ID" w:eastAsia="en-ID"/>
                    </w:rPr>
                  </w:pPr>
                  <w:r w:rsidRPr="00FC21A9">
                    <w:rPr>
                      <w:rFonts w:ascii="Lato" w:hAnsi="Lato"/>
                      <w:color w:val="000000"/>
                      <w:lang w:val="en-ID" w:eastAsia="en-ID"/>
                    </w:rPr>
                    <w:t>5</w:t>
                  </w:r>
                </w:p>
              </w:tc>
              <w:tc>
                <w:tcPr>
                  <w:tcW w:w="960" w:type="dxa"/>
                  <w:tcBorders>
                    <w:top w:val="nil"/>
                  </w:tcBorders>
                  <w:noWrap/>
                  <w:hideMark/>
                </w:tcPr>
                <w:p w14:paraId="33D4983A" w14:textId="77777777" w:rsidR="003C39E2" w:rsidRPr="00FC21A9" w:rsidRDefault="003C39E2" w:rsidP="005C3C6B">
                  <w:pPr>
                    <w:framePr w:hSpace="180" w:wrap="around" w:vAnchor="text" w:hAnchor="margin" w:xAlign="center" w:y="-161"/>
                    <w:spacing w:line="276" w:lineRule="auto"/>
                    <w:rPr>
                      <w:rFonts w:ascii="Lato" w:hAnsi="Lato"/>
                      <w:color w:val="000000"/>
                      <w:lang w:val="en-ID" w:eastAsia="en-ID"/>
                    </w:rPr>
                  </w:pPr>
                  <w:r w:rsidRPr="00FC21A9">
                    <w:rPr>
                      <w:rFonts w:ascii="Lato" w:hAnsi="Lato"/>
                      <w:color w:val="000000"/>
                      <w:lang w:val="en-ID" w:eastAsia="en-ID"/>
                    </w:rPr>
                    <w:t>TGKA</w:t>
                  </w:r>
                </w:p>
              </w:tc>
              <w:tc>
                <w:tcPr>
                  <w:tcW w:w="4976" w:type="dxa"/>
                  <w:tcBorders>
                    <w:top w:val="nil"/>
                  </w:tcBorders>
                  <w:noWrap/>
                  <w:hideMark/>
                </w:tcPr>
                <w:p w14:paraId="7DE0B7D1" w14:textId="77777777" w:rsidR="003C39E2" w:rsidRPr="00FC21A9" w:rsidRDefault="003C39E2" w:rsidP="005C3C6B">
                  <w:pPr>
                    <w:framePr w:hSpace="180" w:wrap="around" w:vAnchor="text" w:hAnchor="margin" w:xAlign="center" w:y="-161"/>
                    <w:spacing w:line="276" w:lineRule="auto"/>
                    <w:ind w:left="1312"/>
                    <w:rPr>
                      <w:rFonts w:ascii="Lato" w:hAnsi="Lato"/>
                      <w:color w:val="000000"/>
                      <w:lang w:val="en-ID" w:eastAsia="en-ID"/>
                    </w:rPr>
                  </w:pPr>
                  <w:r w:rsidRPr="00FC21A9">
                    <w:rPr>
                      <w:rFonts w:ascii="Lato" w:hAnsi="Lato"/>
                      <w:color w:val="000000"/>
                      <w:lang w:val="en-ID" w:eastAsia="en-ID"/>
                    </w:rPr>
                    <w:t>Tigaraksa Satria</w:t>
                  </w:r>
                </w:p>
              </w:tc>
            </w:tr>
            <w:tr w:rsidR="003C39E2" w:rsidRPr="00FC21A9" w14:paraId="446B74F7" w14:textId="77777777" w:rsidTr="003C39E2">
              <w:trPr>
                <w:trHeight w:val="70"/>
                <w:jc w:val="center"/>
              </w:trPr>
              <w:tc>
                <w:tcPr>
                  <w:tcW w:w="960" w:type="dxa"/>
                  <w:tcBorders>
                    <w:top w:val="nil"/>
                  </w:tcBorders>
                </w:tcPr>
                <w:p w14:paraId="53556325" w14:textId="77777777" w:rsidR="003C39E2" w:rsidRPr="00FC21A9" w:rsidRDefault="003C39E2" w:rsidP="005C3C6B">
                  <w:pPr>
                    <w:framePr w:hSpace="180" w:wrap="around" w:vAnchor="text" w:hAnchor="margin" w:xAlign="center" w:y="-161"/>
                    <w:spacing w:line="276" w:lineRule="auto"/>
                    <w:jc w:val="center"/>
                    <w:rPr>
                      <w:rFonts w:ascii="Lato" w:hAnsi="Lato"/>
                      <w:color w:val="000000"/>
                      <w:lang w:val="en-ID" w:eastAsia="en-ID"/>
                    </w:rPr>
                  </w:pPr>
                  <w:r w:rsidRPr="00FC21A9">
                    <w:rPr>
                      <w:rFonts w:ascii="Lato" w:hAnsi="Lato"/>
                      <w:color w:val="000000"/>
                      <w:lang w:val="en-ID" w:eastAsia="en-ID"/>
                    </w:rPr>
                    <w:t>6</w:t>
                  </w:r>
                </w:p>
              </w:tc>
              <w:tc>
                <w:tcPr>
                  <w:tcW w:w="960" w:type="dxa"/>
                  <w:tcBorders>
                    <w:top w:val="nil"/>
                  </w:tcBorders>
                  <w:noWrap/>
                  <w:hideMark/>
                </w:tcPr>
                <w:p w14:paraId="0DC973E3" w14:textId="77777777" w:rsidR="003C39E2" w:rsidRPr="00FC21A9" w:rsidRDefault="003C39E2" w:rsidP="005C3C6B">
                  <w:pPr>
                    <w:framePr w:hSpace="180" w:wrap="around" w:vAnchor="text" w:hAnchor="margin" w:xAlign="center" w:y="-161"/>
                    <w:spacing w:line="276" w:lineRule="auto"/>
                    <w:rPr>
                      <w:rFonts w:ascii="Lato" w:hAnsi="Lato"/>
                      <w:color w:val="000000"/>
                      <w:lang w:val="en-ID" w:eastAsia="en-ID"/>
                    </w:rPr>
                  </w:pPr>
                  <w:r w:rsidRPr="00FC21A9">
                    <w:rPr>
                      <w:rFonts w:ascii="Lato" w:hAnsi="Lato"/>
                      <w:color w:val="000000"/>
                      <w:lang w:val="en-ID" w:eastAsia="en-ID"/>
                    </w:rPr>
                    <w:t>CPIN</w:t>
                  </w:r>
                </w:p>
              </w:tc>
              <w:tc>
                <w:tcPr>
                  <w:tcW w:w="4976" w:type="dxa"/>
                  <w:tcBorders>
                    <w:top w:val="nil"/>
                  </w:tcBorders>
                  <w:noWrap/>
                  <w:hideMark/>
                </w:tcPr>
                <w:p w14:paraId="046F7F18" w14:textId="77777777" w:rsidR="003C39E2" w:rsidRPr="00FC21A9" w:rsidRDefault="003C39E2" w:rsidP="005C3C6B">
                  <w:pPr>
                    <w:framePr w:hSpace="180" w:wrap="around" w:vAnchor="text" w:hAnchor="margin" w:xAlign="center" w:y="-161"/>
                    <w:spacing w:line="276" w:lineRule="auto"/>
                    <w:ind w:left="1312"/>
                    <w:rPr>
                      <w:rFonts w:ascii="Lato" w:hAnsi="Lato"/>
                      <w:i/>
                      <w:iCs/>
                      <w:color w:val="000000"/>
                      <w:lang w:val="en-ID" w:eastAsia="en-ID"/>
                    </w:rPr>
                  </w:pPr>
                  <w:r w:rsidRPr="00FC21A9">
                    <w:rPr>
                      <w:rFonts w:ascii="Lato" w:hAnsi="Lato"/>
                      <w:i/>
                      <w:iCs/>
                      <w:color w:val="000000"/>
                      <w:lang w:val="en-ID" w:eastAsia="en-ID"/>
                    </w:rPr>
                    <w:t>Charoen Pokphand Indonesia</w:t>
                  </w:r>
                </w:p>
              </w:tc>
            </w:tr>
            <w:tr w:rsidR="003C39E2" w:rsidRPr="00FC21A9" w14:paraId="6367FC01" w14:textId="77777777" w:rsidTr="003C39E2">
              <w:trPr>
                <w:trHeight w:val="70"/>
                <w:jc w:val="center"/>
              </w:trPr>
              <w:tc>
                <w:tcPr>
                  <w:tcW w:w="960" w:type="dxa"/>
                  <w:tcBorders>
                    <w:top w:val="nil"/>
                  </w:tcBorders>
                </w:tcPr>
                <w:p w14:paraId="6972F8E0" w14:textId="77777777" w:rsidR="003C39E2" w:rsidRPr="00FC21A9" w:rsidRDefault="003C39E2" w:rsidP="005C3C6B">
                  <w:pPr>
                    <w:framePr w:hSpace="180" w:wrap="around" w:vAnchor="text" w:hAnchor="margin" w:xAlign="center" w:y="-161"/>
                    <w:spacing w:line="276" w:lineRule="auto"/>
                    <w:jc w:val="center"/>
                    <w:rPr>
                      <w:rFonts w:ascii="Lato" w:hAnsi="Lato"/>
                      <w:color w:val="000000"/>
                      <w:lang w:val="en-ID" w:eastAsia="en-ID"/>
                    </w:rPr>
                  </w:pPr>
                  <w:r w:rsidRPr="00FC21A9">
                    <w:rPr>
                      <w:rFonts w:ascii="Lato" w:hAnsi="Lato"/>
                      <w:color w:val="000000"/>
                      <w:lang w:val="en-ID" w:eastAsia="en-ID"/>
                    </w:rPr>
                    <w:t>7</w:t>
                  </w:r>
                </w:p>
              </w:tc>
              <w:tc>
                <w:tcPr>
                  <w:tcW w:w="960" w:type="dxa"/>
                  <w:tcBorders>
                    <w:top w:val="nil"/>
                  </w:tcBorders>
                  <w:noWrap/>
                  <w:hideMark/>
                </w:tcPr>
                <w:p w14:paraId="7AC29EB6" w14:textId="77777777" w:rsidR="003C39E2" w:rsidRPr="00FC21A9" w:rsidRDefault="003C39E2" w:rsidP="005C3C6B">
                  <w:pPr>
                    <w:framePr w:hSpace="180" w:wrap="around" w:vAnchor="text" w:hAnchor="margin" w:xAlign="center" w:y="-161"/>
                    <w:spacing w:line="276" w:lineRule="auto"/>
                    <w:rPr>
                      <w:rFonts w:ascii="Lato" w:hAnsi="Lato"/>
                      <w:color w:val="000000"/>
                      <w:lang w:val="en-ID" w:eastAsia="en-ID"/>
                    </w:rPr>
                  </w:pPr>
                  <w:r w:rsidRPr="00FC21A9">
                    <w:rPr>
                      <w:rFonts w:ascii="Lato" w:hAnsi="Lato"/>
                      <w:color w:val="000000"/>
                      <w:lang w:val="en-ID" w:eastAsia="en-ID"/>
                    </w:rPr>
                    <w:t>ICBP</w:t>
                  </w:r>
                </w:p>
              </w:tc>
              <w:tc>
                <w:tcPr>
                  <w:tcW w:w="4976" w:type="dxa"/>
                  <w:tcBorders>
                    <w:top w:val="nil"/>
                  </w:tcBorders>
                  <w:noWrap/>
                  <w:hideMark/>
                </w:tcPr>
                <w:p w14:paraId="174F9731" w14:textId="77777777" w:rsidR="003C39E2" w:rsidRPr="00FC21A9" w:rsidRDefault="003C39E2" w:rsidP="005C3C6B">
                  <w:pPr>
                    <w:framePr w:hSpace="180" w:wrap="around" w:vAnchor="text" w:hAnchor="margin" w:xAlign="center" w:y="-161"/>
                    <w:spacing w:line="276" w:lineRule="auto"/>
                    <w:ind w:left="1312"/>
                    <w:rPr>
                      <w:rFonts w:ascii="Lato" w:hAnsi="Lato"/>
                      <w:color w:val="000000"/>
                      <w:lang w:val="en-ID" w:eastAsia="en-ID"/>
                    </w:rPr>
                  </w:pPr>
                  <w:r w:rsidRPr="00FC21A9">
                    <w:rPr>
                      <w:rFonts w:ascii="Lato" w:hAnsi="Lato"/>
                      <w:color w:val="000000"/>
                      <w:lang w:val="en-ID" w:eastAsia="en-ID"/>
                    </w:rPr>
                    <w:t>Indofood CBP</w:t>
                  </w:r>
                </w:p>
              </w:tc>
            </w:tr>
            <w:tr w:rsidR="003C39E2" w:rsidRPr="00FC21A9" w14:paraId="2C61D8AC" w14:textId="77777777" w:rsidTr="003C39E2">
              <w:trPr>
                <w:trHeight w:val="70"/>
                <w:jc w:val="center"/>
              </w:trPr>
              <w:tc>
                <w:tcPr>
                  <w:tcW w:w="960" w:type="dxa"/>
                  <w:tcBorders>
                    <w:top w:val="nil"/>
                  </w:tcBorders>
                </w:tcPr>
                <w:p w14:paraId="273B9DF6" w14:textId="77777777" w:rsidR="003C39E2" w:rsidRPr="00FC21A9" w:rsidRDefault="003C39E2" w:rsidP="005C3C6B">
                  <w:pPr>
                    <w:framePr w:hSpace="180" w:wrap="around" w:vAnchor="text" w:hAnchor="margin" w:xAlign="center" w:y="-161"/>
                    <w:spacing w:line="276" w:lineRule="auto"/>
                    <w:jc w:val="center"/>
                    <w:rPr>
                      <w:rFonts w:ascii="Lato" w:hAnsi="Lato"/>
                      <w:color w:val="000000"/>
                      <w:lang w:val="en-ID" w:eastAsia="en-ID"/>
                    </w:rPr>
                  </w:pPr>
                  <w:r w:rsidRPr="00FC21A9">
                    <w:rPr>
                      <w:rFonts w:ascii="Lato" w:hAnsi="Lato"/>
                      <w:color w:val="000000"/>
                      <w:lang w:val="en-ID" w:eastAsia="en-ID"/>
                    </w:rPr>
                    <w:t>8</w:t>
                  </w:r>
                </w:p>
              </w:tc>
              <w:tc>
                <w:tcPr>
                  <w:tcW w:w="960" w:type="dxa"/>
                  <w:tcBorders>
                    <w:top w:val="nil"/>
                  </w:tcBorders>
                  <w:noWrap/>
                  <w:hideMark/>
                </w:tcPr>
                <w:p w14:paraId="3527B9EA" w14:textId="77777777" w:rsidR="003C39E2" w:rsidRPr="00FC21A9" w:rsidRDefault="003C39E2" w:rsidP="005C3C6B">
                  <w:pPr>
                    <w:framePr w:hSpace="180" w:wrap="around" w:vAnchor="text" w:hAnchor="margin" w:xAlign="center" w:y="-161"/>
                    <w:spacing w:line="276" w:lineRule="auto"/>
                    <w:rPr>
                      <w:rFonts w:ascii="Lato" w:hAnsi="Lato"/>
                      <w:color w:val="000000"/>
                      <w:lang w:val="en-ID" w:eastAsia="en-ID"/>
                    </w:rPr>
                  </w:pPr>
                  <w:r w:rsidRPr="00FC21A9">
                    <w:rPr>
                      <w:rFonts w:ascii="Lato" w:hAnsi="Lato"/>
                      <w:color w:val="000000"/>
                      <w:lang w:val="en-ID" w:eastAsia="en-ID"/>
                    </w:rPr>
                    <w:t>INDF</w:t>
                  </w:r>
                </w:p>
              </w:tc>
              <w:tc>
                <w:tcPr>
                  <w:tcW w:w="4976" w:type="dxa"/>
                  <w:tcBorders>
                    <w:top w:val="nil"/>
                  </w:tcBorders>
                  <w:noWrap/>
                  <w:hideMark/>
                </w:tcPr>
                <w:p w14:paraId="50140DCA" w14:textId="77777777" w:rsidR="003C39E2" w:rsidRPr="00FC21A9" w:rsidRDefault="003C39E2" w:rsidP="005C3C6B">
                  <w:pPr>
                    <w:framePr w:hSpace="180" w:wrap="around" w:vAnchor="text" w:hAnchor="margin" w:xAlign="center" w:y="-161"/>
                    <w:spacing w:line="276" w:lineRule="auto"/>
                    <w:ind w:left="1312"/>
                    <w:rPr>
                      <w:rFonts w:ascii="Lato" w:hAnsi="Lato"/>
                      <w:color w:val="000000"/>
                      <w:lang w:val="en-ID" w:eastAsia="en-ID"/>
                    </w:rPr>
                  </w:pPr>
                  <w:r w:rsidRPr="00FC21A9">
                    <w:rPr>
                      <w:rFonts w:ascii="Lato" w:hAnsi="Lato"/>
                      <w:color w:val="000000"/>
                      <w:lang w:val="en-ID" w:eastAsia="en-ID"/>
                    </w:rPr>
                    <w:t>Indofood Sukses Makmur</w:t>
                  </w:r>
                </w:p>
              </w:tc>
            </w:tr>
            <w:tr w:rsidR="003C39E2" w:rsidRPr="00FC21A9" w14:paraId="5D99D098" w14:textId="77777777" w:rsidTr="003C39E2">
              <w:trPr>
                <w:trHeight w:val="70"/>
                <w:jc w:val="center"/>
              </w:trPr>
              <w:tc>
                <w:tcPr>
                  <w:tcW w:w="960" w:type="dxa"/>
                  <w:tcBorders>
                    <w:top w:val="nil"/>
                  </w:tcBorders>
                </w:tcPr>
                <w:p w14:paraId="40C2139A" w14:textId="77777777" w:rsidR="003C39E2" w:rsidRPr="00FC21A9" w:rsidRDefault="003C39E2" w:rsidP="005C3C6B">
                  <w:pPr>
                    <w:framePr w:hSpace="180" w:wrap="around" w:vAnchor="text" w:hAnchor="margin" w:xAlign="center" w:y="-161"/>
                    <w:spacing w:line="276" w:lineRule="auto"/>
                    <w:jc w:val="center"/>
                    <w:rPr>
                      <w:rFonts w:ascii="Lato" w:hAnsi="Lato"/>
                      <w:color w:val="000000"/>
                      <w:lang w:val="en-ID" w:eastAsia="en-ID"/>
                    </w:rPr>
                  </w:pPr>
                  <w:r w:rsidRPr="00FC21A9">
                    <w:rPr>
                      <w:rFonts w:ascii="Lato" w:hAnsi="Lato"/>
                      <w:color w:val="000000"/>
                      <w:lang w:val="en-ID" w:eastAsia="en-ID"/>
                    </w:rPr>
                    <w:t>9</w:t>
                  </w:r>
                </w:p>
              </w:tc>
              <w:tc>
                <w:tcPr>
                  <w:tcW w:w="960" w:type="dxa"/>
                  <w:tcBorders>
                    <w:top w:val="nil"/>
                  </w:tcBorders>
                  <w:noWrap/>
                  <w:hideMark/>
                </w:tcPr>
                <w:p w14:paraId="7076E1F8" w14:textId="77777777" w:rsidR="003C39E2" w:rsidRPr="00FC21A9" w:rsidRDefault="003C39E2" w:rsidP="005C3C6B">
                  <w:pPr>
                    <w:framePr w:hSpace="180" w:wrap="around" w:vAnchor="text" w:hAnchor="margin" w:xAlign="center" w:y="-161"/>
                    <w:spacing w:line="276" w:lineRule="auto"/>
                    <w:rPr>
                      <w:rFonts w:ascii="Lato" w:hAnsi="Lato"/>
                      <w:color w:val="000000"/>
                      <w:lang w:val="en-ID" w:eastAsia="en-ID"/>
                    </w:rPr>
                  </w:pPr>
                  <w:r w:rsidRPr="00FC21A9">
                    <w:rPr>
                      <w:rFonts w:ascii="Lato" w:hAnsi="Lato"/>
                      <w:color w:val="000000"/>
                      <w:lang w:val="en-ID" w:eastAsia="en-ID"/>
                    </w:rPr>
                    <w:t>BUDI</w:t>
                  </w:r>
                </w:p>
              </w:tc>
              <w:tc>
                <w:tcPr>
                  <w:tcW w:w="4976" w:type="dxa"/>
                  <w:tcBorders>
                    <w:top w:val="nil"/>
                  </w:tcBorders>
                  <w:noWrap/>
                  <w:hideMark/>
                </w:tcPr>
                <w:p w14:paraId="1BC7DDEF" w14:textId="77777777" w:rsidR="003C39E2" w:rsidRPr="00FC21A9" w:rsidRDefault="003C39E2" w:rsidP="005C3C6B">
                  <w:pPr>
                    <w:framePr w:hSpace="180" w:wrap="around" w:vAnchor="text" w:hAnchor="margin" w:xAlign="center" w:y="-161"/>
                    <w:spacing w:line="276" w:lineRule="auto"/>
                    <w:ind w:left="1312"/>
                    <w:rPr>
                      <w:rFonts w:ascii="Lato" w:hAnsi="Lato"/>
                      <w:color w:val="000000"/>
                      <w:lang w:val="en-ID" w:eastAsia="en-ID"/>
                    </w:rPr>
                  </w:pPr>
                  <w:r w:rsidRPr="00FC21A9">
                    <w:rPr>
                      <w:rFonts w:ascii="Lato" w:hAnsi="Lato"/>
                      <w:color w:val="000000"/>
                      <w:lang w:val="en-ID" w:eastAsia="en-ID"/>
                    </w:rPr>
                    <w:t>Budi Starch &amp; Sweetener</w:t>
                  </w:r>
                </w:p>
              </w:tc>
            </w:tr>
            <w:tr w:rsidR="003C39E2" w:rsidRPr="00FC21A9" w14:paraId="1846C9AC" w14:textId="77777777" w:rsidTr="003C39E2">
              <w:trPr>
                <w:trHeight w:val="70"/>
                <w:jc w:val="center"/>
              </w:trPr>
              <w:tc>
                <w:tcPr>
                  <w:tcW w:w="960" w:type="dxa"/>
                  <w:tcBorders>
                    <w:top w:val="nil"/>
                  </w:tcBorders>
                </w:tcPr>
                <w:p w14:paraId="70E44EF4" w14:textId="77777777" w:rsidR="003C39E2" w:rsidRPr="00FC21A9" w:rsidRDefault="003C39E2" w:rsidP="005C3C6B">
                  <w:pPr>
                    <w:framePr w:hSpace="180" w:wrap="around" w:vAnchor="text" w:hAnchor="margin" w:xAlign="center" w:y="-161"/>
                    <w:spacing w:line="276" w:lineRule="auto"/>
                    <w:jc w:val="center"/>
                    <w:rPr>
                      <w:rFonts w:ascii="Lato" w:hAnsi="Lato"/>
                      <w:color w:val="000000"/>
                      <w:lang w:val="en-ID" w:eastAsia="en-ID"/>
                    </w:rPr>
                  </w:pPr>
                  <w:r w:rsidRPr="00FC21A9">
                    <w:rPr>
                      <w:rFonts w:ascii="Lato" w:hAnsi="Lato"/>
                      <w:color w:val="000000"/>
                      <w:lang w:val="en-ID" w:eastAsia="en-ID"/>
                    </w:rPr>
                    <w:t>10</w:t>
                  </w:r>
                </w:p>
              </w:tc>
              <w:tc>
                <w:tcPr>
                  <w:tcW w:w="960" w:type="dxa"/>
                  <w:tcBorders>
                    <w:top w:val="nil"/>
                  </w:tcBorders>
                  <w:noWrap/>
                  <w:hideMark/>
                </w:tcPr>
                <w:p w14:paraId="01B5CA86" w14:textId="77777777" w:rsidR="003C39E2" w:rsidRPr="00FC21A9" w:rsidRDefault="003C39E2" w:rsidP="005C3C6B">
                  <w:pPr>
                    <w:framePr w:hSpace="180" w:wrap="around" w:vAnchor="text" w:hAnchor="margin" w:xAlign="center" w:y="-161"/>
                    <w:spacing w:line="276" w:lineRule="auto"/>
                    <w:rPr>
                      <w:rFonts w:ascii="Lato" w:hAnsi="Lato"/>
                      <w:color w:val="000000"/>
                      <w:lang w:val="en-ID" w:eastAsia="en-ID"/>
                    </w:rPr>
                  </w:pPr>
                  <w:r w:rsidRPr="00FC21A9">
                    <w:rPr>
                      <w:rFonts w:ascii="Lato" w:hAnsi="Lato"/>
                      <w:color w:val="000000"/>
                      <w:lang w:val="en-ID" w:eastAsia="en-ID"/>
                    </w:rPr>
                    <w:t>CEKA</w:t>
                  </w:r>
                </w:p>
              </w:tc>
              <w:tc>
                <w:tcPr>
                  <w:tcW w:w="4976" w:type="dxa"/>
                  <w:tcBorders>
                    <w:top w:val="nil"/>
                  </w:tcBorders>
                  <w:noWrap/>
                  <w:hideMark/>
                </w:tcPr>
                <w:p w14:paraId="36272F1A" w14:textId="77777777" w:rsidR="003C39E2" w:rsidRPr="00FC21A9" w:rsidRDefault="003C39E2" w:rsidP="005C3C6B">
                  <w:pPr>
                    <w:framePr w:hSpace="180" w:wrap="around" w:vAnchor="text" w:hAnchor="margin" w:xAlign="center" w:y="-161"/>
                    <w:spacing w:line="276" w:lineRule="auto"/>
                    <w:ind w:left="1312"/>
                    <w:rPr>
                      <w:rFonts w:ascii="Lato" w:hAnsi="Lato"/>
                      <w:color w:val="000000"/>
                      <w:lang w:val="en-ID" w:eastAsia="en-ID"/>
                    </w:rPr>
                  </w:pPr>
                  <w:r w:rsidRPr="00FC21A9">
                    <w:rPr>
                      <w:rFonts w:ascii="Lato" w:hAnsi="Lato"/>
                      <w:color w:val="000000"/>
                      <w:lang w:val="en-ID" w:eastAsia="en-ID"/>
                    </w:rPr>
                    <w:t>Wilmar Cahaya Indonesia</w:t>
                  </w:r>
                </w:p>
              </w:tc>
            </w:tr>
            <w:tr w:rsidR="003C39E2" w:rsidRPr="00FC21A9" w14:paraId="30A7AA0F" w14:textId="77777777" w:rsidTr="003C39E2">
              <w:trPr>
                <w:trHeight w:val="70"/>
                <w:jc w:val="center"/>
              </w:trPr>
              <w:tc>
                <w:tcPr>
                  <w:tcW w:w="960" w:type="dxa"/>
                  <w:tcBorders>
                    <w:top w:val="nil"/>
                  </w:tcBorders>
                </w:tcPr>
                <w:p w14:paraId="6EB39210" w14:textId="77777777" w:rsidR="003C39E2" w:rsidRPr="00FC21A9" w:rsidRDefault="003C39E2" w:rsidP="005C3C6B">
                  <w:pPr>
                    <w:framePr w:hSpace="180" w:wrap="around" w:vAnchor="text" w:hAnchor="margin" w:xAlign="center" w:y="-161"/>
                    <w:spacing w:line="276" w:lineRule="auto"/>
                    <w:jc w:val="center"/>
                    <w:rPr>
                      <w:rFonts w:ascii="Lato" w:hAnsi="Lato"/>
                      <w:color w:val="000000"/>
                      <w:lang w:val="en-ID" w:eastAsia="en-ID"/>
                    </w:rPr>
                  </w:pPr>
                  <w:r w:rsidRPr="00FC21A9">
                    <w:rPr>
                      <w:rFonts w:ascii="Lato" w:hAnsi="Lato"/>
                      <w:color w:val="000000"/>
                      <w:lang w:val="en-ID" w:eastAsia="en-ID"/>
                    </w:rPr>
                    <w:t>11</w:t>
                  </w:r>
                </w:p>
              </w:tc>
              <w:tc>
                <w:tcPr>
                  <w:tcW w:w="960" w:type="dxa"/>
                  <w:tcBorders>
                    <w:top w:val="nil"/>
                  </w:tcBorders>
                  <w:noWrap/>
                  <w:hideMark/>
                </w:tcPr>
                <w:p w14:paraId="79F7740F" w14:textId="77777777" w:rsidR="003C39E2" w:rsidRPr="00FC21A9" w:rsidRDefault="003C39E2" w:rsidP="005C3C6B">
                  <w:pPr>
                    <w:framePr w:hSpace="180" w:wrap="around" w:vAnchor="text" w:hAnchor="margin" w:xAlign="center" w:y="-161"/>
                    <w:spacing w:line="276" w:lineRule="auto"/>
                    <w:rPr>
                      <w:rFonts w:ascii="Lato" w:hAnsi="Lato"/>
                      <w:color w:val="000000"/>
                      <w:lang w:val="en-ID" w:eastAsia="en-ID"/>
                    </w:rPr>
                  </w:pPr>
                  <w:r w:rsidRPr="00FC21A9">
                    <w:rPr>
                      <w:rFonts w:ascii="Lato" w:hAnsi="Lato"/>
                      <w:color w:val="000000"/>
                      <w:lang w:val="en-ID" w:eastAsia="en-ID"/>
                    </w:rPr>
                    <w:t>DLTA</w:t>
                  </w:r>
                </w:p>
              </w:tc>
              <w:tc>
                <w:tcPr>
                  <w:tcW w:w="4976" w:type="dxa"/>
                  <w:tcBorders>
                    <w:top w:val="nil"/>
                  </w:tcBorders>
                  <w:noWrap/>
                  <w:hideMark/>
                </w:tcPr>
                <w:p w14:paraId="252C5438" w14:textId="77777777" w:rsidR="003C39E2" w:rsidRPr="00FC21A9" w:rsidRDefault="003C39E2" w:rsidP="005C3C6B">
                  <w:pPr>
                    <w:framePr w:hSpace="180" w:wrap="around" w:vAnchor="text" w:hAnchor="margin" w:xAlign="center" w:y="-161"/>
                    <w:spacing w:line="276" w:lineRule="auto"/>
                    <w:ind w:left="1312"/>
                    <w:rPr>
                      <w:rFonts w:ascii="Lato" w:hAnsi="Lato"/>
                      <w:color w:val="000000"/>
                      <w:lang w:val="en-ID" w:eastAsia="en-ID"/>
                    </w:rPr>
                  </w:pPr>
                  <w:r w:rsidRPr="00FC21A9">
                    <w:rPr>
                      <w:rFonts w:ascii="Lato" w:hAnsi="Lato"/>
                      <w:color w:val="000000"/>
                      <w:lang w:val="en-ID" w:eastAsia="en-ID"/>
                    </w:rPr>
                    <w:t>Delta Djakarta</w:t>
                  </w:r>
                </w:p>
              </w:tc>
            </w:tr>
            <w:tr w:rsidR="003C39E2" w:rsidRPr="00FC21A9" w14:paraId="477BDB67" w14:textId="77777777" w:rsidTr="003C39E2">
              <w:trPr>
                <w:trHeight w:val="70"/>
                <w:jc w:val="center"/>
              </w:trPr>
              <w:tc>
                <w:tcPr>
                  <w:tcW w:w="960" w:type="dxa"/>
                  <w:tcBorders>
                    <w:top w:val="nil"/>
                  </w:tcBorders>
                </w:tcPr>
                <w:p w14:paraId="2B33C064" w14:textId="77777777" w:rsidR="003C39E2" w:rsidRPr="00FC21A9" w:rsidRDefault="003C39E2" w:rsidP="005C3C6B">
                  <w:pPr>
                    <w:framePr w:hSpace="180" w:wrap="around" w:vAnchor="text" w:hAnchor="margin" w:xAlign="center" w:y="-161"/>
                    <w:spacing w:line="276" w:lineRule="auto"/>
                    <w:jc w:val="center"/>
                    <w:rPr>
                      <w:rFonts w:ascii="Lato" w:hAnsi="Lato"/>
                      <w:color w:val="000000"/>
                      <w:lang w:val="en-ID" w:eastAsia="en-ID"/>
                    </w:rPr>
                  </w:pPr>
                  <w:r w:rsidRPr="00FC21A9">
                    <w:rPr>
                      <w:rFonts w:ascii="Lato" w:hAnsi="Lato"/>
                      <w:color w:val="000000"/>
                      <w:lang w:val="en-ID" w:eastAsia="en-ID"/>
                    </w:rPr>
                    <w:t>12</w:t>
                  </w:r>
                </w:p>
              </w:tc>
              <w:tc>
                <w:tcPr>
                  <w:tcW w:w="960" w:type="dxa"/>
                  <w:tcBorders>
                    <w:top w:val="nil"/>
                  </w:tcBorders>
                  <w:noWrap/>
                  <w:hideMark/>
                </w:tcPr>
                <w:p w14:paraId="7B6885FB" w14:textId="77777777" w:rsidR="003C39E2" w:rsidRPr="00FC21A9" w:rsidRDefault="003C39E2" w:rsidP="005C3C6B">
                  <w:pPr>
                    <w:framePr w:hSpace="180" w:wrap="around" w:vAnchor="text" w:hAnchor="margin" w:xAlign="center" w:y="-161"/>
                    <w:spacing w:line="276" w:lineRule="auto"/>
                    <w:rPr>
                      <w:rFonts w:ascii="Lato" w:hAnsi="Lato"/>
                      <w:color w:val="000000"/>
                      <w:lang w:val="en-ID" w:eastAsia="en-ID"/>
                    </w:rPr>
                  </w:pPr>
                  <w:r w:rsidRPr="00FC21A9">
                    <w:rPr>
                      <w:rFonts w:ascii="Lato" w:hAnsi="Lato"/>
                      <w:color w:val="000000"/>
                      <w:lang w:val="en-ID" w:eastAsia="en-ID"/>
                    </w:rPr>
                    <w:t>ROTI</w:t>
                  </w:r>
                </w:p>
              </w:tc>
              <w:tc>
                <w:tcPr>
                  <w:tcW w:w="4976" w:type="dxa"/>
                  <w:tcBorders>
                    <w:top w:val="nil"/>
                  </w:tcBorders>
                  <w:noWrap/>
                  <w:hideMark/>
                </w:tcPr>
                <w:p w14:paraId="73E8DD39" w14:textId="77777777" w:rsidR="003C39E2" w:rsidRPr="00FC21A9" w:rsidRDefault="003C39E2" w:rsidP="005C3C6B">
                  <w:pPr>
                    <w:framePr w:hSpace="180" w:wrap="around" w:vAnchor="text" w:hAnchor="margin" w:xAlign="center" w:y="-161"/>
                    <w:spacing w:line="276" w:lineRule="auto"/>
                    <w:ind w:left="1312"/>
                    <w:rPr>
                      <w:rFonts w:ascii="Lato" w:hAnsi="Lato"/>
                      <w:color w:val="000000"/>
                      <w:lang w:val="en-ID" w:eastAsia="en-ID"/>
                    </w:rPr>
                  </w:pPr>
                  <w:r w:rsidRPr="00FC21A9">
                    <w:rPr>
                      <w:rFonts w:ascii="Lato" w:hAnsi="Lato"/>
                      <w:color w:val="000000"/>
                      <w:lang w:val="en-ID" w:eastAsia="en-ID"/>
                    </w:rPr>
                    <w:t>Nippon Indosari Corpindo</w:t>
                  </w:r>
                </w:p>
              </w:tc>
            </w:tr>
            <w:tr w:rsidR="003C39E2" w:rsidRPr="00FC21A9" w14:paraId="32753FC4" w14:textId="77777777" w:rsidTr="003C39E2">
              <w:trPr>
                <w:trHeight w:val="70"/>
                <w:jc w:val="center"/>
              </w:trPr>
              <w:tc>
                <w:tcPr>
                  <w:tcW w:w="960" w:type="dxa"/>
                  <w:tcBorders>
                    <w:top w:val="nil"/>
                  </w:tcBorders>
                </w:tcPr>
                <w:p w14:paraId="759CD675" w14:textId="77777777" w:rsidR="003C39E2" w:rsidRPr="00FC21A9" w:rsidRDefault="003C39E2" w:rsidP="005C3C6B">
                  <w:pPr>
                    <w:framePr w:hSpace="180" w:wrap="around" w:vAnchor="text" w:hAnchor="margin" w:xAlign="center" w:y="-161"/>
                    <w:spacing w:line="276" w:lineRule="auto"/>
                    <w:jc w:val="center"/>
                    <w:rPr>
                      <w:rFonts w:ascii="Lato" w:hAnsi="Lato"/>
                      <w:color w:val="000000"/>
                      <w:lang w:val="en-ID" w:eastAsia="en-ID"/>
                    </w:rPr>
                  </w:pPr>
                  <w:r w:rsidRPr="00FC21A9">
                    <w:rPr>
                      <w:rFonts w:ascii="Lato" w:hAnsi="Lato"/>
                      <w:color w:val="000000"/>
                      <w:lang w:val="en-ID" w:eastAsia="en-ID"/>
                    </w:rPr>
                    <w:t>13</w:t>
                  </w:r>
                </w:p>
              </w:tc>
              <w:tc>
                <w:tcPr>
                  <w:tcW w:w="960" w:type="dxa"/>
                  <w:tcBorders>
                    <w:top w:val="nil"/>
                  </w:tcBorders>
                  <w:noWrap/>
                  <w:hideMark/>
                </w:tcPr>
                <w:p w14:paraId="1CDC30C1" w14:textId="77777777" w:rsidR="003C39E2" w:rsidRPr="00FC21A9" w:rsidRDefault="003C39E2" w:rsidP="005C3C6B">
                  <w:pPr>
                    <w:framePr w:hSpace="180" w:wrap="around" w:vAnchor="text" w:hAnchor="margin" w:xAlign="center" w:y="-161"/>
                    <w:spacing w:line="276" w:lineRule="auto"/>
                    <w:rPr>
                      <w:rFonts w:ascii="Lato" w:hAnsi="Lato"/>
                      <w:color w:val="000000"/>
                      <w:lang w:val="en-ID" w:eastAsia="en-ID"/>
                    </w:rPr>
                  </w:pPr>
                  <w:r w:rsidRPr="00FC21A9">
                    <w:rPr>
                      <w:rFonts w:ascii="Lato" w:hAnsi="Lato"/>
                      <w:color w:val="000000"/>
                      <w:lang w:val="en-ID" w:eastAsia="en-ID"/>
                    </w:rPr>
                    <w:t>MYOR'</w:t>
                  </w:r>
                </w:p>
              </w:tc>
              <w:tc>
                <w:tcPr>
                  <w:tcW w:w="4976" w:type="dxa"/>
                  <w:tcBorders>
                    <w:top w:val="nil"/>
                  </w:tcBorders>
                  <w:noWrap/>
                  <w:hideMark/>
                </w:tcPr>
                <w:p w14:paraId="46472578" w14:textId="77777777" w:rsidR="003C39E2" w:rsidRPr="00FC21A9" w:rsidRDefault="003C39E2" w:rsidP="005C3C6B">
                  <w:pPr>
                    <w:framePr w:hSpace="180" w:wrap="around" w:vAnchor="text" w:hAnchor="margin" w:xAlign="center" w:y="-161"/>
                    <w:spacing w:line="276" w:lineRule="auto"/>
                    <w:ind w:left="1312"/>
                    <w:rPr>
                      <w:rFonts w:ascii="Lato" w:hAnsi="Lato"/>
                      <w:color w:val="000000"/>
                      <w:lang w:val="en-ID" w:eastAsia="en-ID"/>
                    </w:rPr>
                  </w:pPr>
                  <w:r w:rsidRPr="00FC21A9">
                    <w:rPr>
                      <w:rFonts w:ascii="Lato" w:hAnsi="Lato"/>
                      <w:color w:val="000000"/>
                      <w:lang w:val="en-ID" w:eastAsia="en-ID"/>
                    </w:rPr>
                    <w:t>Mayora Indah</w:t>
                  </w:r>
                </w:p>
              </w:tc>
            </w:tr>
            <w:tr w:rsidR="003C39E2" w:rsidRPr="00FC21A9" w14:paraId="20DE987B" w14:textId="77777777" w:rsidTr="003C39E2">
              <w:trPr>
                <w:trHeight w:val="70"/>
                <w:jc w:val="center"/>
              </w:trPr>
              <w:tc>
                <w:tcPr>
                  <w:tcW w:w="960" w:type="dxa"/>
                  <w:tcBorders>
                    <w:top w:val="nil"/>
                  </w:tcBorders>
                </w:tcPr>
                <w:p w14:paraId="571C0D81" w14:textId="77777777" w:rsidR="003C39E2" w:rsidRPr="00FC21A9" w:rsidRDefault="003C39E2" w:rsidP="005C3C6B">
                  <w:pPr>
                    <w:framePr w:hSpace="180" w:wrap="around" w:vAnchor="text" w:hAnchor="margin" w:xAlign="center" w:y="-161"/>
                    <w:spacing w:line="276" w:lineRule="auto"/>
                    <w:jc w:val="center"/>
                    <w:rPr>
                      <w:rFonts w:ascii="Lato" w:hAnsi="Lato"/>
                      <w:color w:val="000000"/>
                      <w:lang w:val="en-ID" w:eastAsia="en-ID"/>
                    </w:rPr>
                  </w:pPr>
                  <w:r w:rsidRPr="00FC21A9">
                    <w:rPr>
                      <w:rFonts w:ascii="Lato" w:hAnsi="Lato"/>
                      <w:color w:val="000000"/>
                      <w:lang w:val="en-ID" w:eastAsia="en-ID"/>
                    </w:rPr>
                    <w:t>14</w:t>
                  </w:r>
                </w:p>
              </w:tc>
              <w:tc>
                <w:tcPr>
                  <w:tcW w:w="960" w:type="dxa"/>
                  <w:tcBorders>
                    <w:top w:val="nil"/>
                  </w:tcBorders>
                  <w:noWrap/>
                  <w:hideMark/>
                </w:tcPr>
                <w:p w14:paraId="6A3EFCC1" w14:textId="77777777" w:rsidR="003C39E2" w:rsidRPr="00FC21A9" w:rsidRDefault="003C39E2" w:rsidP="005C3C6B">
                  <w:pPr>
                    <w:framePr w:hSpace="180" w:wrap="around" w:vAnchor="text" w:hAnchor="margin" w:xAlign="center" w:y="-161"/>
                    <w:spacing w:line="276" w:lineRule="auto"/>
                    <w:rPr>
                      <w:rFonts w:ascii="Lato" w:hAnsi="Lato"/>
                      <w:color w:val="000000"/>
                      <w:lang w:val="en-ID" w:eastAsia="en-ID"/>
                    </w:rPr>
                  </w:pPr>
                  <w:r w:rsidRPr="00FC21A9">
                    <w:rPr>
                      <w:rFonts w:ascii="Lato" w:hAnsi="Lato"/>
                      <w:color w:val="000000"/>
                      <w:lang w:val="en-ID" w:eastAsia="en-ID"/>
                    </w:rPr>
                    <w:t>TBLA</w:t>
                  </w:r>
                </w:p>
              </w:tc>
              <w:tc>
                <w:tcPr>
                  <w:tcW w:w="4976" w:type="dxa"/>
                  <w:tcBorders>
                    <w:top w:val="nil"/>
                  </w:tcBorders>
                  <w:noWrap/>
                  <w:hideMark/>
                </w:tcPr>
                <w:p w14:paraId="0D7371BA" w14:textId="77777777" w:rsidR="003C39E2" w:rsidRPr="00FC21A9" w:rsidRDefault="003C39E2" w:rsidP="005C3C6B">
                  <w:pPr>
                    <w:framePr w:hSpace="180" w:wrap="around" w:vAnchor="text" w:hAnchor="margin" w:xAlign="center" w:y="-161"/>
                    <w:spacing w:line="276" w:lineRule="auto"/>
                    <w:ind w:left="1312"/>
                    <w:rPr>
                      <w:rFonts w:ascii="Lato" w:hAnsi="Lato"/>
                      <w:color w:val="000000"/>
                      <w:lang w:val="en-ID" w:eastAsia="en-ID"/>
                    </w:rPr>
                  </w:pPr>
                  <w:r w:rsidRPr="00FC21A9">
                    <w:rPr>
                      <w:rFonts w:ascii="Lato" w:hAnsi="Lato"/>
                      <w:color w:val="000000"/>
                      <w:lang w:val="en-ID" w:eastAsia="en-ID"/>
                    </w:rPr>
                    <w:t>Tunas Baru Lampung</w:t>
                  </w:r>
                </w:p>
              </w:tc>
            </w:tr>
            <w:tr w:rsidR="003C39E2" w:rsidRPr="00FC21A9" w14:paraId="1284D43B" w14:textId="77777777" w:rsidTr="003C39E2">
              <w:trPr>
                <w:trHeight w:val="70"/>
                <w:jc w:val="center"/>
              </w:trPr>
              <w:tc>
                <w:tcPr>
                  <w:tcW w:w="960" w:type="dxa"/>
                  <w:tcBorders>
                    <w:top w:val="nil"/>
                  </w:tcBorders>
                </w:tcPr>
                <w:p w14:paraId="168C6B19" w14:textId="77777777" w:rsidR="003C39E2" w:rsidRPr="00FC21A9" w:rsidRDefault="003C39E2" w:rsidP="005C3C6B">
                  <w:pPr>
                    <w:framePr w:hSpace="180" w:wrap="around" w:vAnchor="text" w:hAnchor="margin" w:xAlign="center" w:y="-161"/>
                    <w:spacing w:line="276" w:lineRule="auto"/>
                    <w:jc w:val="center"/>
                    <w:rPr>
                      <w:rFonts w:ascii="Lato" w:hAnsi="Lato"/>
                      <w:color w:val="000000"/>
                      <w:lang w:val="en-ID" w:eastAsia="en-ID"/>
                    </w:rPr>
                  </w:pPr>
                  <w:r w:rsidRPr="00FC21A9">
                    <w:rPr>
                      <w:rFonts w:ascii="Lato" w:hAnsi="Lato"/>
                      <w:color w:val="000000"/>
                      <w:lang w:val="en-ID" w:eastAsia="en-ID"/>
                    </w:rPr>
                    <w:t>15</w:t>
                  </w:r>
                </w:p>
              </w:tc>
              <w:tc>
                <w:tcPr>
                  <w:tcW w:w="960" w:type="dxa"/>
                  <w:tcBorders>
                    <w:top w:val="nil"/>
                  </w:tcBorders>
                  <w:noWrap/>
                  <w:hideMark/>
                </w:tcPr>
                <w:p w14:paraId="23F54B57" w14:textId="77777777" w:rsidR="003C39E2" w:rsidRPr="00FC21A9" w:rsidRDefault="003C39E2" w:rsidP="005C3C6B">
                  <w:pPr>
                    <w:framePr w:hSpace="180" w:wrap="around" w:vAnchor="text" w:hAnchor="margin" w:xAlign="center" w:y="-161"/>
                    <w:spacing w:line="276" w:lineRule="auto"/>
                    <w:rPr>
                      <w:rFonts w:ascii="Lato" w:hAnsi="Lato"/>
                      <w:color w:val="000000"/>
                      <w:lang w:val="en-ID" w:eastAsia="en-ID"/>
                    </w:rPr>
                  </w:pPr>
                  <w:r w:rsidRPr="00FC21A9">
                    <w:rPr>
                      <w:rFonts w:ascii="Lato" w:hAnsi="Lato"/>
                      <w:color w:val="000000"/>
                      <w:lang w:val="en-ID" w:eastAsia="en-ID"/>
                    </w:rPr>
                    <w:t>ULTJ</w:t>
                  </w:r>
                </w:p>
              </w:tc>
              <w:tc>
                <w:tcPr>
                  <w:tcW w:w="4976" w:type="dxa"/>
                  <w:tcBorders>
                    <w:top w:val="nil"/>
                  </w:tcBorders>
                  <w:noWrap/>
                  <w:hideMark/>
                </w:tcPr>
                <w:p w14:paraId="1458175C" w14:textId="77777777" w:rsidR="003C39E2" w:rsidRPr="00FC21A9" w:rsidRDefault="003C39E2" w:rsidP="005C3C6B">
                  <w:pPr>
                    <w:framePr w:hSpace="180" w:wrap="around" w:vAnchor="text" w:hAnchor="margin" w:xAlign="center" w:y="-161"/>
                    <w:spacing w:line="276" w:lineRule="auto"/>
                    <w:ind w:left="1312"/>
                    <w:rPr>
                      <w:rFonts w:ascii="Lato" w:hAnsi="Lato"/>
                      <w:color w:val="000000"/>
                      <w:lang w:val="en-ID" w:eastAsia="en-ID"/>
                    </w:rPr>
                  </w:pPr>
                  <w:r w:rsidRPr="00FC21A9">
                    <w:rPr>
                      <w:rFonts w:ascii="Lato" w:hAnsi="Lato"/>
                      <w:color w:val="000000"/>
                      <w:lang w:val="en-ID" w:eastAsia="en-ID"/>
                    </w:rPr>
                    <w:t>Ultrajaya Milk Industry</w:t>
                  </w:r>
                </w:p>
              </w:tc>
            </w:tr>
            <w:tr w:rsidR="003C39E2" w:rsidRPr="00FC21A9" w14:paraId="6C9CE263" w14:textId="77777777" w:rsidTr="003C39E2">
              <w:trPr>
                <w:trHeight w:val="70"/>
                <w:jc w:val="center"/>
              </w:trPr>
              <w:tc>
                <w:tcPr>
                  <w:tcW w:w="960" w:type="dxa"/>
                  <w:tcBorders>
                    <w:top w:val="nil"/>
                  </w:tcBorders>
                </w:tcPr>
                <w:p w14:paraId="0CCE8A91" w14:textId="77777777" w:rsidR="003C39E2" w:rsidRPr="00FC21A9" w:rsidRDefault="003C39E2" w:rsidP="005C3C6B">
                  <w:pPr>
                    <w:framePr w:hSpace="180" w:wrap="around" w:vAnchor="text" w:hAnchor="margin" w:xAlign="center" w:y="-161"/>
                    <w:spacing w:line="276" w:lineRule="auto"/>
                    <w:jc w:val="center"/>
                    <w:rPr>
                      <w:rFonts w:ascii="Lato" w:hAnsi="Lato"/>
                      <w:color w:val="000000"/>
                      <w:lang w:val="en-ID" w:eastAsia="en-ID"/>
                    </w:rPr>
                  </w:pPr>
                  <w:r w:rsidRPr="00FC21A9">
                    <w:rPr>
                      <w:rFonts w:ascii="Lato" w:hAnsi="Lato"/>
                      <w:color w:val="000000"/>
                      <w:lang w:val="en-ID" w:eastAsia="en-ID"/>
                    </w:rPr>
                    <w:t>16</w:t>
                  </w:r>
                </w:p>
              </w:tc>
              <w:tc>
                <w:tcPr>
                  <w:tcW w:w="960" w:type="dxa"/>
                  <w:tcBorders>
                    <w:top w:val="nil"/>
                  </w:tcBorders>
                  <w:noWrap/>
                  <w:hideMark/>
                </w:tcPr>
                <w:p w14:paraId="6AA699D1" w14:textId="77777777" w:rsidR="003C39E2" w:rsidRPr="00FC21A9" w:rsidRDefault="003C39E2" w:rsidP="005C3C6B">
                  <w:pPr>
                    <w:framePr w:hSpace="180" w:wrap="around" w:vAnchor="text" w:hAnchor="margin" w:xAlign="center" w:y="-161"/>
                    <w:spacing w:line="276" w:lineRule="auto"/>
                    <w:rPr>
                      <w:rFonts w:ascii="Lato" w:hAnsi="Lato"/>
                      <w:color w:val="000000"/>
                      <w:lang w:val="en-ID" w:eastAsia="en-ID"/>
                    </w:rPr>
                  </w:pPr>
                  <w:r w:rsidRPr="00FC21A9">
                    <w:rPr>
                      <w:rFonts w:ascii="Lato" w:hAnsi="Lato"/>
                      <w:color w:val="000000"/>
                      <w:lang w:val="en-ID" w:eastAsia="en-ID"/>
                    </w:rPr>
                    <w:t>JPFA</w:t>
                  </w:r>
                </w:p>
              </w:tc>
              <w:tc>
                <w:tcPr>
                  <w:tcW w:w="4976" w:type="dxa"/>
                  <w:tcBorders>
                    <w:top w:val="nil"/>
                  </w:tcBorders>
                  <w:noWrap/>
                  <w:hideMark/>
                </w:tcPr>
                <w:p w14:paraId="1467C929" w14:textId="77777777" w:rsidR="003C39E2" w:rsidRPr="00FC21A9" w:rsidRDefault="003C39E2" w:rsidP="005C3C6B">
                  <w:pPr>
                    <w:framePr w:hSpace="180" w:wrap="around" w:vAnchor="text" w:hAnchor="margin" w:xAlign="center" w:y="-161"/>
                    <w:spacing w:line="276" w:lineRule="auto"/>
                    <w:ind w:left="1312"/>
                    <w:rPr>
                      <w:rFonts w:ascii="Lato" w:hAnsi="Lato"/>
                      <w:color w:val="000000"/>
                      <w:lang w:val="en-ID" w:eastAsia="en-ID"/>
                    </w:rPr>
                  </w:pPr>
                  <w:r w:rsidRPr="00FC21A9">
                    <w:rPr>
                      <w:rFonts w:ascii="Lato" w:hAnsi="Lato"/>
                      <w:color w:val="000000"/>
                      <w:lang w:val="en-ID" w:eastAsia="en-ID"/>
                    </w:rPr>
                    <w:t>Japfa Comfeed Indonesia</w:t>
                  </w:r>
                </w:p>
              </w:tc>
            </w:tr>
            <w:tr w:rsidR="003C39E2" w:rsidRPr="00FC21A9" w14:paraId="573509DE" w14:textId="77777777" w:rsidTr="003C39E2">
              <w:trPr>
                <w:trHeight w:val="70"/>
                <w:jc w:val="center"/>
              </w:trPr>
              <w:tc>
                <w:tcPr>
                  <w:tcW w:w="960" w:type="dxa"/>
                  <w:tcBorders>
                    <w:top w:val="nil"/>
                  </w:tcBorders>
                </w:tcPr>
                <w:p w14:paraId="59A5EE84" w14:textId="77777777" w:rsidR="003C39E2" w:rsidRPr="00FC21A9" w:rsidRDefault="003C39E2" w:rsidP="005C3C6B">
                  <w:pPr>
                    <w:framePr w:hSpace="180" w:wrap="around" w:vAnchor="text" w:hAnchor="margin" w:xAlign="center" w:y="-161"/>
                    <w:spacing w:line="276" w:lineRule="auto"/>
                    <w:jc w:val="center"/>
                    <w:rPr>
                      <w:rFonts w:ascii="Lato" w:hAnsi="Lato"/>
                      <w:color w:val="000000"/>
                      <w:lang w:val="en-ID" w:eastAsia="en-ID"/>
                    </w:rPr>
                  </w:pPr>
                  <w:r w:rsidRPr="00FC21A9">
                    <w:rPr>
                      <w:rFonts w:ascii="Lato" w:hAnsi="Lato"/>
                      <w:color w:val="000000"/>
                      <w:lang w:val="en-ID" w:eastAsia="en-ID"/>
                    </w:rPr>
                    <w:t>17</w:t>
                  </w:r>
                </w:p>
              </w:tc>
              <w:tc>
                <w:tcPr>
                  <w:tcW w:w="960" w:type="dxa"/>
                  <w:tcBorders>
                    <w:top w:val="nil"/>
                  </w:tcBorders>
                  <w:noWrap/>
                  <w:hideMark/>
                </w:tcPr>
                <w:p w14:paraId="4DBC3636" w14:textId="77777777" w:rsidR="003C39E2" w:rsidRPr="00FC21A9" w:rsidRDefault="003C39E2" w:rsidP="005C3C6B">
                  <w:pPr>
                    <w:framePr w:hSpace="180" w:wrap="around" w:vAnchor="text" w:hAnchor="margin" w:xAlign="center" w:y="-161"/>
                    <w:spacing w:line="276" w:lineRule="auto"/>
                    <w:rPr>
                      <w:rFonts w:ascii="Lato" w:hAnsi="Lato"/>
                      <w:color w:val="000000"/>
                      <w:lang w:val="en-ID" w:eastAsia="en-ID"/>
                    </w:rPr>
                  </w:pPr>
                  <w:r w:rsidRPr="00FC21A9">
                    <w:rPr>
                      <w:rFonts w:ascii="Lato" w:hAnsi="Lato"/>
                      <w:color w:val="000000"/>
                      <w:lang w:val="en-ID" w:eastAsia="en-ID"/>
                    </w:rPr>
                    <w:t>EPMT</w:t>
                  </w:r>
                </w:p>
              </w:tc>
              <w:tc>
                <w:tcPr>
                  <w:tcW w:w="4976" w:type="dxa"/>
                  <w:tcBorders>
                    <w:top w:val="nil"/>
                  </w:tcBorders>
                  <w:noWrap/>
                  <w:hideMark/>
                </w:tcPr>
                <w:p w14:paraId="4878A3E9" w14:textId="77777777" w:rsidR="003C39E2" w:rsidRPr="00FC21A9" w:rsidRDefault="003C39E2" w:rsidP="005C3C6B">
                  <w:pPr>
                    <w:framePr w:hSpace="180" w:wrap="around" w:vAnchor="text" w:hAnchor="margin" w:xAlign="center" w:y="-161"/>
                    <w:spacing w:line="276" w:lineRule="auto"/>
                    <w:ind w:left="1312"/>
                    <w:rPr>
                      <w:rFonts w:ascii="Lato" w:hAnsi="Lato"/>
                      <w:color w:val="000000"/>
                      <w:lang w:val="en-ID" w:eastAsia="en-ID"/>
                    </w:rPr>
                  </w:pPr>
                  <w:r w:rsidRPr="00FC21A9">
                    <w:rPr>
                      <w:rFonts w:ascii="Lato" w:hAnsi="Lato"/>
                      <w:color w:val="000000"/>
                      <w:lang w:val="en-ID" w:eastAsia="en-ID"/>
                    </w:rPr>
                    <w:t>Enseval Putera Megatrading</w:t>
                  </w:r>
                </w:p>
              </w:tc>
            </w:tr>
            <w:tr w:rsidR="003C39E2" w:rsidRPr="00FC21A9" w14:paraId="69E609C7" w14:textId="77777777" w:rsidTr="003C39E2">
              <w:trPr>
                <w:trHeight w:val="70"/>
                <w:jc w:val="center"/>
              </w:trPr>
              <w:tc>
                <w:tcPr>
                  <w:tcW w:w="960" w:type="dxa"/>
                  <w:tcBorders>
                    <w:top w:val="nil"/>
                  </w:tcBorders>
                </w:tcPr>
                <w:p w14:paraId="28C87CE4" w14:textId="77777777" w:rsidR="003C39E2" w:rsidRPr="00FC21A9" w:rsidRDefault="003C39E2" w:rsidP="005C3C6B">
                  <w:pPr>
                    <w:framePr w:hSpace="180" w:wrap="around" w:vAnchor="text" w:hAnchor="margin" w:xAlign="center" w:y="-161"/>
                    <w:spacing w:line="276" w:lineRule="auto"/>
                    <w:jc w:val="center"/>
                    <w:rPr>
                      <w:rFonts w:ascii="Lato" w:hAnsi="Lato"/>
                      <w:color w:val="000000"/>
                      <w:lang w:val="en-ID" w:eastAsia="en-ID"/>
                    </w:rPr>
                  </w:pPr>
                  <w:r w:rsidRPr="00FC21A9">
                    <w:rPr>
                      <w:rFonts w:ascii="Lato" w:hAnsi="Lato"/>
                      <w:color w:val="000000"/>
                      <w:lang w:val="en-ID" w:eastAsia="en-ID"/>
                    </w:rPr>
                    <w:t>18</w:t>
                  </w:r>
                </w:p>
              </w:tc>
              <w:tc>
                <w:tcPr>
                  <w:tcW w:w="960" w:type="dxa"/>
                  <w:tcBorders>
                    <w:top w:val="nil"/>
                  </w:tcBorders>
                  <w:noWrap/>
                  <w:hideMark/>
                </w:tcPr>
                <w:p w14:paraId="2E6BF83E" w14:textId="77777777" w:rsidR="003C39E2" w:rsidRPr="00FC21A9" w:rsidRDefault="003C39E2" w:rsidP="005C3C6B">
                  <w:pPr>
                    <w:framePr w:hSpace="180" w:wrap="around" w:vAnchor="text" w:hAnchor="margin" w:xAlign="center" w:y="-161"/>
                    <w:spacing w:line="276" w:lineRule="auto"/>
                    <w:rPr>
                      <w:rFonts w:ascii="Lato" w:hAnsi="Lato"/>
                      <w:color w:val="000000"/>
                      <w:lang w:val="en-ID" w:eastAsia="en-ID"/>
                    </w:rPr>
                  </w:pPr>
                  <w:r w:rsidRPr="00FC21A9">
                    <w:rPr>
                      <w:rFonts w:ascii="Lato" w:hAnsi="Lato"/>
                      <w:color w:val="000000"/>
                      <w:lang w:val="en-ID" w:eastAsia="en-ID"/>
                    </w:rPr>
                    <w:t>SDPC</w:t>
                  </w:r>
                </w:p>
              </w:tc>
              <w:tc>
                <w:tcPr>
                  <w:tcW w:w="4976" w:type="dxa"/>
                  <w:tcBorders>
                    <w:top w:val="nil"/>
                  </w:tcBorders>
                  <w:noWrap/>
                  <w:hideMark/>
                </w:tcPr>
                <w:p w14:paraId="7F1F2BF3" w14:textId="77777777" w:rsidR="003C39E2" w:rsidRPr="00FC21A9" w:rsidRDefault="003C39E2" w:rsidP="005C3C6B">
                  <w:pPr>
                    <w:framePr w:hSpace="180" w:wrap="around" w:vAnchor="text" w:hAnchor="margin" w:xAlign="center" w:y="-161"/>
                    <w:spacing w:line="276" w:lineRule="auto"/>
                    <w:ind w:left="1312"/>
                    <w:rPr>
                      <w:rFonts w:ascii="Lato" w:hAnsi="Lato"/>
                      <w:color w:val="000000"/>
                      <w:lang w:val="en-ID" w:eastAsia="en-ID"/>
                    </w:rPr>
                  </w:pPr>
                  <w:r w:rsidRPr="00FC21A9">
                    <w:rPr>
                      <w:rFonts w:ascii="Lato" w:hAnsi="Lato"/>
                      <w:color w:val="000000"/>
                      <w:lang w:val="en-ID" w:eastAsia="en-ID"/>
                    </w:rPr>
                    <w:t>Millenium Pharmacon International</w:t>
                  </w:r>
                </w:p>
              </w:tc>
            </w:tr>
            <w:tr w:rsidR="003C39E2" w:rsidRPr="00FC21A9" w14:paraId="35A236CC" w14:textId="77777777" w:rsidTr="003C39E2">
              <w:trPr>
                <w:trHeight w:val="70"/>
                <w:jc w:val="center"/>
              </w:trPr>
              <w:tc>
                <w:tcPr>
                  <w:tcW w:w="960" w:type="dxa"/>
                  <w:tcBorders>
                    <w:top w:val="nil"/>
                  </w:tcBorders>
                </w:tcPr>
                <w:p w14:paraId="391204EA" w14:textId="77777777" w:rsidR="003C39E2" w:rsidRPr="00FC21A9" w:rsidRDefault="003C39E2" w:rsidP="005C3C6B">
                  <w:pPr>
                    <w:framePr w:hSpace="180" w:wrap="around" w:vAnchor="text" w:hAnchor="margin" w:xAlign="center" w:y="-161"/>
                    <w:spacing w:line="276" w:lineRule="auto"/>
                    <w:jc w:val="center"/>
                    <w:rPr>
                      <w:rFonts w:ascii="Lato" w:hAnsi="Lato"/>
                      <w:color w:val="000000"/>
                      <w:lang w:val="en-ID" w:eastAsia="en-ID"/>
                    </w:rPr>
                  </w:pPr>
                  <w:r w:rsidRPr="00FC21A9">
                    <w:rPr>
                      <w:rFonts w:ascii="Lato" w:hAnsi="Lato"/>
                      <w:color w:val="000000"/>
                      <w:lang w:val="en-ID" w:eastAsia="en-ID"/>
                    </w:rPr>
                    <w:t>19</w:t>
                  </w:r>
                </w:p>
              </w:tc>
              <w:tc>
                <w:tcPr>
                  <w:tcW w:w="960" w:type="dxa"/>
                  <w:tcBorders>
                    <w:top w:val="nil"/>
                  </w:tcBorders>
                  <w:noWrap/>
                  <w:hideMark/>
                </w:tcPr>
                <w:p w14:paraId="035354E3" w14:textId="77777777" w:rsidR="003C39E2" w:rsidRPr="00FC21A9" w:rsidRDefault="003C39E2" w:rsidP="005C3C6B">
                  <w:pPr>
                    <w:framePr w:hSpace="180" w:wrap="around" w:vAnchor="text" w:hAnchor="margin" w:xAlign="center" w:y="-161"/>
                    <w:spacing w:line="276" w:lineRule="auto"/>
                    <w:rPr>
                      <w:rFonts w:ascii="Lato" w:hAnsi="Lato"/>
                      <w:color w:val="000000"/>
                      <w:lang w:val="en-ID" w:eastAsia="en-ID"/>
                    </w:rPr>
                  </w:pPr>
                  <w:r w:rsidRPr="00FC21A9">
                    <w:rPr>
                      <w:rFonts w:ascii="Lato" w:hAnsi="Lato"/>
                      <w:color w:val="000000"/>
                      <w:lang w:val="en-ID" w:eastAsia="en-ID"/>
                    </w:rPr>
                    <w:t>UNVR</w:t>
                  </w:r>
                </w:p>
              </w:tc>
              <w:tc>
                <w:tcPr>
                  <w:tcW w:w="4976" w:type="dxa"/>
                  <w:tcBorders>
                    <w:top w:val="nil"/>
                  </w:tcBorders>
                  <w:noWrap/>
                  <w:hideMark/>
                </w:tcPr>
                <w:p w14:paraId="2EEC2DB5" w14:textId="77777777" w:rsidR="003C39E2" w:rsidRPr="00FC21A9" w:rsidRDefault="003C39E2" w:rsidP="005C3C6B">
                  <w:pPr>
                    <w:framePr w:hSpace="180" w:wrap="around" w:vAnchor="text" w:hAnchor="margin" w:xAlign="center" w:y="-161"/>
                    <w:spacing w:line="276" w:lineRule="auto"/>
                    <w:ind w:left="1312"/>
                    <w:rPr>
                      <w:rFonts w:ascii="Lato" w:hAnsi="Lato"/>
                      <w:color w:val="000000"/>
                      <w:lang w:val="en-ID" w:eastAsia="en-ID"/>
                    </w:rPr>
                  </w:pPr>
                  <w:r w:rsidRPr="00FC21A9">
                    <w:rPr>
                      <w:rFonts w:ascii="Lato" w:hAnsi="Lato"/>
                      <w:color w:val="000000"/>
                      <w:lang w:val="en-ID" w:eastAsia="en-ID"/>
                    </w:rPr>
                    <w:t>Unilever</w:t>
                  </w:r>
                </w:p>
              </w:tc>
            </w:tr>
            <w:tr w:rsidR="003C39E2" w:rsidRPr="00FC21A9" w14:paraId="7180F524" w14:textId="77777777" w:rsidTr="003C39E2">
              <w:trPr>
                <w:trHeight w:val="70"/>
                <w:jc w:val="center"/>
              </w:trPr>
              <w:tc>
                <w:tcPr>
                  <w:tcW w:w="960" w:type="dxa"/>
                  <w:tcBorders>
                    <w:top w:val="nil"/>
                  </w:tcBorders>
                </w:tcPr>
                <w:p w14:paraId="2B1D09E0" w14:textId="77777777" w:rsidR="003C39E2" w:rsidRPr="00FC21A9" w:rsidRDefault="003C39E2" w:rsidP="005C3C6B">
                  <w:pPr>
                    <w:framePr w:hSpace="180" w:wrap="around" w:vAnchor="text" w:hAnchor="margin" w:xAlign="center" w:y="-161"/>
                    <w:spacing w:line="276" w:lineRule="auto"/>
                    <w:jc w:val="center"/>
                    <w:rPr>
                      <w:rFonts w:ascii="Lato" w:hAnsi="Lato"/>
                      <w:color w:val="000000"/>
                      <w:lang w:val="en-ID" w:eastAsia="en-ID"/>
                    </w:rPr>
                  </w:pPr>
                  <w:r w:rsidRPr="00FC21A9">
                    <w:rPr>
                      <w:rFonts w:ascii="Lato" w:hAnsi="Lato"/>
                      <w:color w:val="000000"/>
                      <w:lang w:val="en-ID" w:eastAsia="en-ID"/>
                    </w:rPr>
                    <w:lastRenderedPageBreak/>
                    <w:t>20</w:t>
                  </w:r>
                </w:p>
              </w:tc>
              <w:tc>
                <w:tcPr>
                  <w:tcW w:w="960" w:type="dxa"/>
                  <w:tcBorders>
                    <w:top w:val="nil"/>
                  </w:tcBorders>
                  <w:noWrap/>
                  <w:hideMark/>
                </w:tcPr>
                <w:p w14:paraId="1410A115" w14:textId="77777777" w:rsidR="003C39E2" w:rsidRPr="00FC21A9" w:rsidRDefault="003C39E2" w:rsidP="005C3C6B">
                  <w:pPr>
                    <w:framePr w:hSpace="180" w:wrap="around" w:vAnchor="text" w:hAnchor="margin" w:xAlign="center" w:y="-161"/>
                    <w:spacing w:line="276" w:lineRule="auto"/>
                    <w:rPr>
                      <w:rFonts w:ascii="Lato" w:hAnsi="Lato"/>
                      <w:color w:val="000000"/>
                      <w:lang w:val="en-ID" w:eastAsia="en-ID"/>
                    </w:rPr>
                  </w:pPr>
                  <w:r w:rsidRPr="00FC21A9">
                    <w:rPr>
                      <w:rFonts w:ascii="Lato" w:hAnsi="Lato"/>
                      <w:color w:val="000000"/>
                      <w:lang w:val="en-ID" w:eastAsia="en-ID"/>
                    </w:rPr>
                    <w:t>WIIM</w:t>
                  </w:r>
                </w:p>
              </w:tc>
              <w:tc>
                <w:tcPr>
                  <w:tcW w:w="4976" w:type="dxa"/>
                  <w:tcBorders>
                    <w:top w:val="nil"/>
                  </w:tcBorders>
                  <w:noWrap/>
                  <w:hideMark/>
                </w:tcPr>
                <w:p w14:paraId="5D0059C6" w14:textId="77777777" w:rsidR="003C39E2" w:rsidRPr="00FC21A9" w:rsidRDefault="003C39E2" w:rsidP="005C3C6B">
                  <w:pPr>
                    <w:framePr w:hSpace="180" w:wrap="around" w:vAnchor="text" w:hAnchor="margin" w:xAlign="center" w:y="-161"/>
                    <w:spacing w:line="276" w:lineRule="auto"/>
                    <w:ind w:left="1312"/>
                    <w:rPr>
                      <w:rFonts w:ascii="Lato" w:hAnsi="Lato"/>
                      <w:color w:val="000000"/>
                      <w:lang w:val="en-ID" w:eastAsia="en-ID"/>
                    </w:rPr>
                  </w:pPr>
                  <w:r w:rsidRPr="00FC21A9">
                    <w:rPr>
                      <w:rFonts w:ascii="Lato" w:hAnsi="Lato"/>
                      <w:color w:val="000000"/>
                      <w:lang w:val="en-ID" w:eastAsia="en-ID"/>
                    </w:rPr>
                    <w:t>Wismilak Inti Makmur</w:t>
                  </w:r>
                </w:p>
              </w:tc>
            </w:tr>
            <w:tr w:rsidR="003C39E2" w:rsidRPr="00FC21A9" w14:paraId="4F640211" w14:textId="77777777" w:rsidTr="003C39E2">
              <w:trPr>
                <w:trHeight w:val="70"/>
                <w:jc w:val="center"/>
              </w:trPr>
              <w:tc>
                <w:tcPr>
                  <w:tcW w:w="960" w:type="dxa"/>
                  <w:tcBorders>
                    <w:top w:val="nil"/>
                  </w:tcBorders>
                </w:tcPr>
                <w:p w14:paraId="7B495BB6" w14:textId="77777777" w:rsidR="003C39E2" w:rsidRPr="00FC21A9" w:rsidRDefault="003C39E2" w:rsidP="005C3C6B">
                  <w:pPr>
                    <w:framePr w:hSpace="180" w:wrap="around" w:vAnchor="text" w:hAnchor="margin" w:xAlign="center" w:y="-161"/>
                    <w:spacing w:line="276" w:lineRule="auto"/>
                    <w:jc w:val="center"/>
                    <w:rPr>
                      <w:rFonts w:ascii="Lato" w:hAnsi="Lato"/>
                      <w:color w:val="000000"/>
                      <w:lang w:val="en-ID" w:eastAsia="en-ID"/>
                    </w:rPr>
                  </w:pPr>
                  <w:r w:rsidRPr="00FC21A9">
                    <w:rPr>
                      <w:rFonts w:ascii="Lato" w:hAnsi="Lato"/>
                      <w:color w:val="000000"/>
                      <w:lang w:val="en-ID" w:eastAsia="en-ID"/>
                    </w:rPr>
                    <w:t>21</w:t>
                  </w:r>
                </w:p>
              </w:tc>
              <w:tc>
                <w:tcPr>
                  <w:tcW w:w="960" w:type="dxa"/>
                  <w:tcBorders>
                    <w:top w:val="nil"/>
                  </w:tcBorders>
                  <w:noWrap/>
                  <w:hideMark/>
                </w:tcPr>
                <w:p w14:paraId="48505C36" w14:textId="77777777" w:rsidR="003C39E2" w:rsidRPr="00FC21A9" w:rsidRDefault="003C39E2" w:rsidP="005C3C6B">
                  <w:pPr>
                    <w:framePr w:hSpace="180" w:wrap="around" w:vAnchor="text" w:hAnchor="margin" w:xAlign="center" w:y="-161"/>
                    <w:spacing w:line="276" w:lineRule="auto"/>
                    <w:rPr>
                      <w:rFonts w:ascii="Lato" w:hAnsi="Lato"/>
                      <w:color w:val="000000"/>
                      <w:lang w:val="en-ID" w:eastAsia="en-ID"/>
                    </w:rPr>
                  </w:pPr>
                  <w:r w:rsidRPr="00FC21A9">
                    <w:rPr>
                      <w:rFonts w:ascii="Lato" w:hAnsi="Lato"/>
                      <w:color w:val="000000"/>
                      <w:lang w:val="en-ID" w:eastAsia="en-ID"/>
                    </w:rPr>
                    <w:t>HMSP</w:t>
                  </w:r>
                </w:p>
              </w:tc>
              <w:tc>
                <w:tcPr>
                  <w:tcW w:w="4976" w:type="dxa"/>
                  <w:tcBorders>
                    <w:top w:val="nil"/>
                  </w:tcBorders>
                  <w:noWrap/>
                  <w:hideMark/>
                </w:tcPr>
                <w:p w14:paraId="4DEE70A3" w14:textId="77777777" w:rsidR="003C39E2" w:rsidRPr="00FC21A9" w:rsidRDefault="003C39E2" w:rsidP="005C3C6B">
                  <w:pPr>
                    <w:framePr w:hSpace="180" w:wrap="around" w:vAnchor="text" w:hAnchor="margin" w:xAlign="center" w:y="-161"/>
                    <w:spacing w:line="276" w:lineRule="auto"/>
                    <w:ind w:left="1312"/>
                    <w:rPr>
                      <w:rFonts w:ascii="Lato" w:hAnsi="Lato"/>
                      <w:color w:val="000000"/>
                      <w:lang w:val="en-ID" w:eastAsia="en-ID"/>
                    </w:rPr>
                  </w:pPr>
                  <w:r w:rsidRPr="00FC21A9">
                    <w:rPr>
                      <w:rFonts w:ascii="Lato" w:hAnsi="Lato"/>
                      <w:color w:val="000000"/>
                      <w:lang w:val="en-ID" w:eastAsia="en-ID"/>
                    </w:rPr>
                    <w:t>HM Sampoerna</w:t>
                  </w:r>
                </w:p>
              </w:tc>
            </w:tr>
            <w:tr w:rsidR="003C39E2" w:rsidRPr="00FC21A9" w14:paraId="30734E5F" w14:textId="77777777" w:rsidTr="003C39E2">
              <w:trPr>
                <w:trHeight w:val="70"/>
                <w:jc w:val="center"/>
              </w:trPr>
              <w:tc>
                <w:tcPr>
                  <w:tcW w:w="960" w:type="dxa"/>
                  <w:tcBorders>
                    <w:top w:val="nil"/>
                  </w:tcBorders>
                </w:tcPr>
                <w:p w14:paraId="4AB032BF" w14:textId="77777777" w:rsidR="003C39E2" w:rsidRPr="00FC21A9" w:rsidRDefault="003C39E2" w:rsidP="005C3C6B">
                  <w:pPr>
                    <w:framePr w:hSpace="180" w:wrap="around" w:vAnchor="text" w:hAnchor="margin" w:xAlign="center" w:y="-161"/>
                    <w:spacing w:line="276" w:lineRule="auto"/>
                    <w:jc w:val="center"/>
                    <w:rPr>
                      <w:rFonts w:ascii="Lato" w:hAnsi="Lato"/>
                      <w:color w:val="000000"/>
                      <w:lang w:val="en-ID" w:eastAsia="en-ID"/>
                    </w:rPr>
                  </w:pPr>
                  <w:r w:rsidRPr="00FC21A9">
                    <w:rPr>
                      <w:rFonts w:ascii="Lato" w:hAnsi="Lato"/>
                      <w:color w:val="000000"/>
                      <w:lang w:val="en-ID" w:eastAsia="en-ID"/>
                    </w:rPr>
                    <w:t>22</w:t>
                  </w:r>
                </w:p>
              </w:tc>
              <w:tc>
                <w:tcPr>
                  <w:tcW w:w="960" w:type="dxa"/>
                  <w:tcBorders>
                    <w:top w:val="nil"/>
                  </w:tcBorders>
                  <w:noWrap/>
                  <w:hideMark/>
                </w:tcPr>
                <w:p w14:paraId="6497AACB" w14:textId="77777777" w:rsidR="003C39E2" w:rsidRPr="00FC21A9" w:rsidRDefault="003C39E2" w:rsidP="005C3C6B">
                  <w:pPr>
                    <w:framePr w:hSpace="180" w:wrap="around" w:vAnchor="text" w:hAnchor="margin" w:xAlign="center" w:y="-161"/>
                    <w:spacing w:line="276" w:lineRule="auto"/>
                    <w:rPr>
                      <w:rFonts w:ascii="Lato" w:hAnsi="Lato"/>
                      <w:color w:val="000000"/>
                      <w:lang w:val="en-ID" w:eastAsia="en-ID"/>
                    </w:rPr>
                  </w:pPr>
                  <w:r w:rsidRPr="00FC21A9">
                    <w:rPr>
                      <w:rFonts w:ascii="Lato" w:hAnsi="Lato"/>
                      <w:color w:val="000000"/>
                      <w:lang w:val="en-ID" w:eastAsia="en-ID"/>
                    </w:rPr>
                    <w:t>SKLT</w:t>
                  </w:r>
                </w:p>
              </w:tc>
              <w:tc>
                <w:tcPr>
                  <w:tcW w:w="4976" w:type="dxa"/>
                  <w:tcBorders>
                    <w:top w:val="nil"/>
                  </w:tcBorders>
                  <w:noWrap/>
                  <w:hideMark/>
                </w:tcPr>
                <w:p w14:paraId="29800CAF" w14:textId="77777777" w:rsidR="003C39E2" w:rsidRPr="00FC21A9" w:rsidRDefault="003C39E2" w:rsidP="005C3C6B">
                  <w:pPr>
                    <w:framePr w:hSpace="180" w:wrap="around" w:vAnchor="text" w:hAnchor="margin" w:xAlign="center" w:y="-161"/>
                    <w:spacing w:line="276" w:lineRule="auto"/>
                    <w:ind w:left="1312"/>
                    <w:rPr>
                      <w:rFonts w:ascii="Lato" w:hAnsi="Lato"/>
                      <w:color w:val="000000"/>
                      <w:lang w:val="en-ID" w:eastAsia="en-ID"/>
                    </w:rPr>
                  </w:pPr>
                  <w:r w:rsidRPr="00FC21A9">
                    <w:rPr>
                      <w:rFonts w:ascii="Lato" w:hAnsi="Lato"/>
                      <w:color w:val="000000"/>
                      <w:lang w:val="en-ID" w:eastAsia="en-ID"/>
                    </w:rPr>
                    <w:t>Sekar Laut</w:t>
                  </w:r>
                </w:p>
              </w:tc>
            </w:tr>
            <w:tr w:rsidR="003C39E2" w:rsidRPr="00FC21A9" w14:paraId="4792E882" w14:textId="77777777" w:rsidTr="003C39E2">
              <w:trPr>
                <w:trHeight w:val="70"/>
                <w:jc w:val="center"/>
              </w:trPr>
              <w:tc>
                <w:tcPr>
                  <w:tcW w:w="960" w:type="dxa"/>
                  <w:tcBorders>
                    <w:top w:val="nil"/>
                    <w:bottom w:val="single" w:sz="4" w:space="0" w:color="auto"/>
                  </w:tcBorders>
                </w:tcPr>
                <w:p w14:paraId="52926036" w14:textId="77777777" w:rsidR="003C39E2" w:rsidRPr="00FC21A9" w:rsidRDefault="003C39E2" w:rsidP="005C3C6B">
                  <w:pPr>
                    <w:framePr w:hSpace="180" w:wrap="around" w:vAnchor="text" w:hAnchor="margin" w:xAlign="center" w:y="-161"/>
                    <w:spacing w:line="276" w:lineRule="auto"/>
                    <w:jc w:val="center"/>
                    <w:rPr>
                      <w:rFonts w:ascii="Lato" w:hAnsi="Lato"/>
                      <w:color w:val="000000"/>
                      <w:lang w:val="en-ID" w:eastAsia="en-ID"/>
                    </w:rPr>
                  </w:pPr>
                  <w:r w:rsidRPr="00FC21A9">
                    <w:rPr>
                      <w:rFonts w:ascii="Lato" w:hAnsi="Lato"/>
                      <w:color w:val="000000"/>
                      <w:lang w:val="en-ID" w:eastAsia="en-ID"/>
                    </w:rPr>
                    <w:t>23</w:t>
                  </w:r>
                </w:p>
              </w:tc>
              <w:tc>
                <w:tcPr>
                  <w:tcW w:w="960" w:type="dxa"/>
                  <w:tcBorders>
                    <w:top w:val="nil"/>
                    <w:bottom w:val="single" w:sz="4" w:space="0" w:color="auto"/>
                  </w:tcBorders>
                  <w:noWrap/>
                  <w:hideMark/>
                </w:tcPr>
                <w:p w14:paraId="5481DF51" w14:textId="77777777" w:rsidR="003C39E2" w:rsidRPr="00FC21A9" w:rsidRDefault="003C39E2" w:rsidP="005C3C6B">
                  <w:pPr>
                    <w:framePr w:hSpace="180" w:wrap="around" w:vAnchor="text" w:hAnchor="margin" w:xAlign="center" w:y="-161"/>
                    <w:spacing w:line="276" w:lineRule="auto"/>
                    <w:rPr>
                      <w:rFonts w:ascii="Lato" w:hAnsi="Lato"/>
                      <w:color w:val="000000"/>
                      <w:lang w:val="en-ID" w:eastAsia="en-ID"/>
                    </w:rPr>
                  </w:pPr>
                  <w:r w:rsidRPr="00FC21A9">
                    <w:rPr>
                      <w:rFonts w:ascii="Lato" w:hAnsi="Lato"/>
                      <w:color w:val="000000"/>
                      <w:lang w:val="en-ID" w:eastAsia="en-ID"/>
                    </w:rPr>
                    <w:t>MIDI</w:t>
                  </w:r>
                </w:p>
              </w:tc>
              <w:tc>
                <w:tcPr>
                  <w:tcW w:w="4976" w:type="dxa"/>
                  <w:tcBorders>
                    <w:top w:val="nil"/>
                    <w:bottom w:val="single" w:sz="4" w:space="0" w:color="auto"/>
                  </w:tcBorders>
                  <w:noWrap/>
                  <w:hideMark/>
                </w:tcPr>
                <w:p w14:paraId="15610F41" w14:textId="77777777" w:rsidR="003C39E2" w:rsidRPr="00FC21A9" w:rsidRDefault="003C39E2" w:rsidP="005C3C6B">
                  <w:pPr>
                    <w:framePr w:hSpace="180" w:wrap="around" w:vAnchor="text" w:hAnchor="margin" w:xAlign="center" w:y="-161"/>
                    <w:spacing w:line="276" w:lineRule="auto"/>
                    <w:ind w:left="1312"/>
                    <w:rPr>
                      <w:rFonts w:ascii="Lato" w:hAnsi="Lato"/>
                      <w:color w:val="000000"/>
                      <w:lang w:val="en-ID" w:eastAsia="en-ID"/>
                    </w:rPr>
                  </w:pPr>
                  <w:r w:rsidRPr="00FC21A9">
                    <w:rPr>
                      <w:rFonts w:ascii="Lato" w:hAnsi="Lato"/>
                      <w:color w:val="000000"/>
                      <w:lang w:val="en-ID" w:eastAsia="en-ID"/>
                    </w:rPr>
                    <w:t>Midi Utama Indonesia</w:t>
                  </w:r>
                </w:p>
              </w:tc>
            </w:tr>
          </w:tbl>
          <w:p w14:paraId="69EEB065" w14:textId="77777777" w:rsidR="003C39E2" w:rsidRPr="00FC21A9" w:rsidRDefault="003C39E2" w:rsidP="00FC21A9">
            <w:pPr>
              <w:spacing w:line="276" w:lineRule="auto"/>
              <w:ind w:firstLine="567"/>
              <w:rPr>
                <w:rFonts w:ascii="Lato" w:hAnsi="Lato" w:cs="Arial"/>
              </w:rPr>
            </w:pPr>
          </w:p>
          <w:p w14:paraId="04F2057C" w14:textId="77777777" w:rsidR="003C39E2" w:rsidRPr="00FC21A9" w:rsidRDefault="003C39E2" w:rsidP="00FC21A9">
            <w:pPr>
              <w:spacing w:line="276" w:lineRule="auto"/>
              <w:ind w:firstLine="567"/>
              <w:rPr>
                <w:rFonts w:ascii="Lato" w:hAnsi="Lato" w:cs="Arial"/>
              </w:rPr>
            </w:pPr>
            <w:r w:rsidRPr="00FC21A9">
              <w:rPr>
                <w:rFonts w:ascii="Lato" w:hAnsi="Lato" w:cs="Arial"/>
              </w:rPr>
              <w:t>Research variables are anything, in any form, determined by the researcher to be studied to obtain information about them and then draw conclusions. The researcher used two variables in this study:</w:t>
            </w:r>
          </w:p>
          <w:p w14:paraId="53C92403" w14:textId="77777777" w:rsidR="003C39E2" w:rsidRPr="00FC21A9" w:rsidRDefault="003C39E2" w:rsidP="00FC21A9">
            <w:pPr>
              <w:spacing w:line="276" w:lineRule="auto"/>
              <w:ind w:firstLine="567"/>
              <w:rPr>
                <w:rFonts w:ascii="Lato" w:hAnsi="Lato" w:cs="Arial"/>
              </w:rPr>
            </w:pPr>
          </w:p>
          <w:p w14:paraId="6677693E" w14:textId="77777777" w:rsidR="003C39E2" w:rsidRPr="00FC21A9" w:rsidRDefault="003C39E2" w:rsidP="00FC21A9">
            <w:pPr>
              <w:spacing w:line="276" w:lineRule="auto"/>
              <w:ind w:firstLine="567"/>
              <w:rPr>
                <w:rFonts w:ascii="Lato" w:hAnsi="Lato" w:cs="Arial"/>
              </w:rPr>
            </w:pPr>
          </w:p>
          <w:p w14:paraId="0E0D6DC8" w14:textId="77777777" w:rsidR="003C39E2" w:rsidRPr="00FC21A9" w:rsidRDefault="003C39E2" w:rsidP="00FC21A9">
            <w:pPr>
              <w:spacing w:line="276" w:lineRule="auto"/>
              <w:ind w:firstLine="567"/>
              <w:jc w:val="center"/>
              <w:rPr>
                <w:rFonts w:ascii="Lato" w:hAnsi="Lato"/>
                <w:b/>
                <w:color w:val="000000"/>
              </w:rPr>
            </w:pPr>
            <w:r w:rsidRPr="00FC21A9">
              <w:rPr>
                <w:rFonts w:ascii="Lato" w:hAnsi="Lato"/>
                <w:b/>
                <w:color w:val="000000"/>
              </w:rPr>
              <w:t>Table 3. Operational Definition</w:t>
            </w:r>
          </w:p>
          <w:p w14:paraId="3439479B" w14:textId="77777777" w:rsidR="003C39E2" w:rsidRPr="00FC21A9" w:rsidRDefault="003C39E2" w:rsidP="00FC21A9">
            <w:pPr>
              <w:spacing w:line="276" w:lineRule="auto"/>
              <w:ind w:firstLine="567"/>
              <w:jc w:val="center"/>
              <w:rPr>
                <w:rFonts w:ascii="Lato" w:hAnsi="Lato" w:cs="Arial"/>
              </w:rPr>
            </w:pPr>
          </w:p>
          <w:tbl>
            <w:tblPr>
              <w:tblStyle w:val="TableGrid"/>
              <w:tblW w:w="8158" w:type="dxa"/>
              <w:jc w:val="center"/>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ayout w:type="fixed"/>
              <w:tblLook w:val="04A0" w:firstRow="1" w:lastRow="0" w:firstColumn="1" w:lastColumn="0" w:noHBand="0" w:noVBand="1"/>
            </w:tblPr>
            <w:tblGrid>
              <w:gridCol w:w="461"/>
              <w:gridCol w:w="2348"/>
              <w:gridCol w:w="4225"/>
              <w:gridCol w:w="1124"/>
            </w:tblGrid>
            <w:tr w:rsidR="003C39E2" w:rsidRPr="00FC21A9" w14:paraId="7EFDA1A7" w14:textId="77777777" w:rsidTr="003C39E2">
              <w:trPr>
                <w:trHeight w:val="20"/>
                <w:jc w:val="center"/>
              </w:trPr>
              <w:tc>
                <w:tcPr>
                  <w:tcW w:w="461" w:type="dxa"/>
                </w:tcPr>
                <w:p w14:paraId="147CD6C2" w14:textId="77777777" w:rsidR="003C39E2" w:rsidRPr="00FC21A9" w:rsidRDefault="003C39E2" w:rsidP="005C3C6B">
                  <w:pPr>
                    <w:pStyle w:val="ListParagraph"/>
                    <w:framePr w:hSpace="180" w:wrap="around" w:vAnchor="text" w:hAnchor="margin" w:xAlign="center" w:y="-161"/>
                    <w:spacing w:after="0"/>
                    <w:ind w:left="0"/>
                    <w:rPr>
                      <w:rFonts w:ascii="Lato" w:hAnsi="Lato"/>
                      <w:b/>
                      <w:bCs/>
                      <w:sz w:val="20"/>
                      <w:szCs w:val="20"/>
                    </w:rPr>
                  </w:pPr>
                  <w:r w:rsidRPr="00FC21A9">
                    <w:rPr>
                      <w:rFonts w:ascii="Lato" w:hAnsi="Lato"/>
                      <w:b/>
                      <w:bCs/>
                      <w:noProof/>
                      <w:sz w:val="20"/>
                      <w:szCs w:val="20"/>
                    </w:rPr>
                    <mc:AlternateContent>
                      <mc:Choice Requires="wps">
                        <w:drawing>
                          <wp:anchor distT="0" distB="0" distL="114300" distR="114300" simplePos="0" relativeHeight="251659264" behindDoc="0" locked="0" layoutInCell="1" allowOverlap="1" wp14:anchorId="2177BE7A" wp14:editId="09D309E4">
                            <wp:simplePos x="0" y="0"/>
                            <wp:positionH relativeFrom="column">
                              <wp:posOffset>-29382</wp:posOffset>
                            </wp:positionH>
                            <wp:positionV relativeFrom="paragraph">
                              <wp:posOffset>229904</wp:posOffset>
                            </wp:positionV>
                            <wp:extent cx="5115063" cy="0"/>
                            <wp:effectExtent l="0" t="0" r="0" b="0"/>
                            <wp:wrapNone/>
                            <wp:docPr id="1103569413" name="Straight Connector 13"/>
                            <wp:cNvGraphicFramePr/>
                            <a:graphic xmlns:a="http://schemas.openxmlformats.org/drawingml/2006/main">
                              <a:graphicData uri="http://schemas.microsoft.com/office/word/2010/wordprocessingShape">
                                <wps:wsp>
                                  <wps:cNvCnPr/>
                                  <wps:spPr>
                                    <a:xfrm>
                                      <a:off x="0" y="0"/>
                                      <a:ext cx="51150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0F7436"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18.1pt" to="400.4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" strokecolor="black [3040]"/>
                        </w:pict>
                      </mc:Fallback>
                    </mc:AlternateContent>
                  </w:r>
                  <w:r w:rsidRPr="00FC21A9">
                    <w:rPr>
                      <w:rFonts w:ascii="Lato" w:hAnsi="Lato"/>
                      <w:b/>
                      <w:bCs/>
                      <w:sz w:val="20"/>
                      <w:szCs w:val="20"/>
                    </w:rPr>
                    <w:t>No</w:t>
                  </w:r>
                </w:p>
              </w:tc>
              <w:tc>
                <w:tcPr>
                  <w:tcW w:w="2348" w:type="dxa"/>
                </w:tcPr>
                <w:p w14:paraId="144794F7" w14:textId="77777777" w:rsidR="003C39E2" w:rsidRPr="00FC21A9" w:rsidRDefault="003C39E2" w:rsidP="005C3C6B">
                  <w:pPr>
                    <w:pStyle w:val="ListParagraph"/>
                    <w:framePr w:hSpace="180" w:wrap="around" w:vAnchor="text" w:hAnchor="margin" w:xAlign="center" w:y="-161"/>
                    <w:spacing w:after="0"/>
                    <w:ind w:left="0"/>
                    <w:jc w:val="center"/>
                    <w:rPr>
                      <w:rFonts w:ascii="Lato" w:hAnsi="Lato"/>
                      <w:b/>
                      <w:bCs/>
                      <w:sz w:val="20"/>
                      <w:szCs w:val="20"/>
                    </w:rPr>
                  </w:pPr>
                  <w:r w:rsidRPr="00FC21A9">
                    <w:rPr>
                      <w:rFonts w:ascii="Lato" w:hAnsi="Lato"/>
                      <w:b/>
                      <w:bCs/>
                      <w:sz w:val="20"/>
                      <w:szCs w:val="20"/>
                    </w:rPr>
                    <w:t>Variabel</w:t>
                  </w:r>
                </w:p>
              </w:tc>
              <w:tc>
                <w:tcPr>
                  <w:tcW w:w="4225" w:type="dxa"/>
                </w:tcPr>
                <w:p w14:paraId="192A7BF5" w14:textId="77777777" w:rsidR="003C39E2" w:rsidRPr="00FC21A9" w:rsidRDefault="003C39E2" w:rsidP="005C3C6B">
                  <w:pPr>
                    <w:pStyle w:val="ListParagraph"/>
                    <w:framePr w:hSpace="180" w:wrap="around" w:vAnchor="text" w:hAnchor="margin" w:xAlign="center" w:y="-161"/>
                    <w:spacing w:after="0"/>
                    <w:ind w:left="0"/>
                    <w:jc w:val="center"/>
                    <w:rPr>
                      <w:rFonts w:ascii="Lato" w:hAnsi="Lato"/>
                      <w:b/>
                      <w:bCs/>
                      <w:sz w:val="20"/>
                      <w:szCs w:val="20"/>
                    </w:rPr>
                  </w:pPr>
                  <w:r w:rsidRPr="00FC21A9">
                    <w:rPr>
                      <w:rFonts w:ascii="Lato" w:hAnsi="Lato"/>
                      <w:b/>
                      <w:bCs/>
                      <w:sz w:val="20"/>
                      <w:szCs w:val="20"/>
                    </w:rPr>
                    <w:t>Indikator Variabel</w:t>
                  </w:r>
                </w:p>
              </w:tc>
              <w:tc>
                <w:tcPr>
                  <w:tcW w:w="1124" w:type="dxa"/>
                </w:tcPr>
                <w:p w14:paraId="0DE230A3" w14:textId="77777777" w:rsidR="003C39E2" w:rsidRPr="00FC21A9" w:rsidRDefault="003C39E2" w:rsidP="005C3C6B">
                  <w:pPr>
                    <w:pStyle w:val="ListParagraph"/>
                    <w:framePr w:hSpace="180" w:wrap="around" w:vAnchor="text" w:hAnchor="margin" w:xAlign="center" w:y="-161"/>
                    <w:spacing w:after="0"/>
                    <w:ind w:left="0"/>
                    <w:jc w:val="center"/>
                    <w:rPr>
                      <w:rFonts w:ascii="Lato" w:hAnsi="Lato"/>
                      <w:b/>
                      <w:bCs/>
                      <w:sz w:val="20"/>
                      <w:szCs w:val="20"/>
                    </w:rPr>
                  </w:pPr>
                  <w:r w:rsidRPr="00FC21A9">
                    <w:rPr>
                      <w:rFonts w:ascii="Lato" w:hAnsi="Lato"/>
                      <w:b/>
                      <w:bCs/>
                      <w:sz w:val="20"/>
                      <w:szCs w:val="20"/>
                    </w:rPr>
                    <w:t>Scale</w:t>
                  </w:r>
                </w:p>
                <w:p w14:paraId="39708D65" w14:textId="77777777" w:rsidR="003C39E2" w:rsidRPr="00FC21A9" w:rsidRDefault="003C39E2" w:rsidP="005C3C6B">
                  <w:pPr>
                    <w:pStyle w:val="ListParagraph"/>
                    <w:framePr w:hSpace="180" w:wrap="around" w:vAnchor="text" w:hAnchor="margin" w:xAlign="center" w:y="-161"/>
                    <w:spacing w:after="0"/>
                    <w:ind w:left="0"/>
                    <w:jc w:val="center"/>
                    <w:rPr>
                      <w:rFonts w:ascii="Lato" w:hAnsi="Lato"/>
                      <w:b/>
                      <w:bCs/>
                      <w:sz w:val="20"/>
                      <w:szCs w:val="20"/>
                    </w:rPr>
                  </w:pPr>
                </w:p>
                <w:p w14:paraId="2DED2DAA" w14:textId="77777777" w:rsidR="003C39E2" w:rsidRPr="00FC21A9" w:rsidRDefault="003C39E2" w:rsidP="005C3C6B">
                  <w:pPr>
                    <w:pStyle w:val="ListParagraph"/>
                    <w:framePr w:hSpace="180" w:wrap="around" w:vAnchor="text" w:hAnchor="margin" w:xAlign="center" w:y="-161"/>
                    <w:spacing w:after="0"/>
                    <w:ind w:left="0"/>
                    <w:jc w:val="center"/>
                    <w:rPr>
                      <w:rFonts w:ascii="Lato" w:hAnsi="Lato"/>
                      <w:b/>
                      <w:bCs/>
                      <w:sz w:val="20"/>
                      <w:szCs w:val="20"/>
                    </w:rPr>
                  </w:pPr>
                </w:p>
              </w:tc>
            </w:tr>
            <w:tr w:rsidR="003C39E2" w:rsidRPr="00FC21A9" w14:paraId="17A0F250" w14:textId="77777777" w:rsidTr="003C39E2">
              <w:trPr>
                <w:trHeight w:val="20"/>
                <w:jc w:val="center"/>
              </w:trPr>
              <w:tc>
                <w:tcPr>
                  <w:tcW w:w="461" w:type="dxa"/>
                </w:tcPr>
                <w:p w14:paraId="632F8E22" w14:textId="77777777" w:rsidR="003C39E2" w:rsidRPr="00FC21A9" w:rsidRDefault="003C39E2" w:rsidP="005C3C6B">
                  <w:pPr>
                    <w:pStyle w:val="ListParagraph"/>
                    <w:framePr w:hSpace="180" w:wrap="around" w:vAnchor="text" w:hAnchor="margin" w:xAlign="center" w:y="-161"/>
                    <w:spacing w:after="0"/>
                    <w:ind w:left="0"/>
                    <w:jc w:val="center"/>
                    <w:rPr>
                      <w:rFonts w:ascii="Lato" w:hAnsi="Lato"/>
                      <w:sz w:val="20"/>
                      <w:szCs w:val="20"/>
                    </w:rPr>
                  </w:pPr>
                  <w:r w:rsidRPr="00FC21A9">
                    <w:rPr>
                      <w:rFonts w:ascii="Lato" w:hAnsi="Lato"/>
                      <w:sz w:val="20"/>
                      <w:szCs w:val="20"/>
                    </w:rPr>
                    <w:t>1</w:t>
                  </w:r>
                </w:p>
              </w:tc>
              <w:tc>
                <w:tcPr>
                  <w:tcW w:w="2348" w:type="dxa"/>
                </w:tcPr>
                <w:p w14:paraId="326CA1F8" w14:textId="77777777" w:rsidR="003C39E2" w:rsidRPr="00FC21A9" w:rsidRDefault="003C39E2" w:rsidP="005C3C6B">
                  <w:pPr>
                    <w:framePr w:hSpace="180" w:wrap="around" w:vAnchor="text" w:hAnchor="margin" w:xAlign="center" w:y="-161"/>
                    <w:spacing w:line="276" w:lineRule="auto"/>
                    <w:rPr>
                      <w:rFonts w:ascii="Lato" w:hAnsi="Lato"/>
                    </w:rPr>
                  </w:pPr>
                  <w:r w:rsidRPr="00FC21A9">
                    <w:rPr>
                      <w:rFonts w:ascii="Lato" w:hAnsi="Lato"/>
                    </w:rPr>
                    <w:t>Firm Value (Y)</w:t>
                  </w:r>
                </w:p>
              </w:tc>
              <w:tc>
                <w:tcPr>
                  <w:tcW w:w="4225" w:type="dxa"/>
                </w:tcPr>
                <w:p w14:paraId="0C8E64FD" w14:textId="77777777" w:rsidR="003C39E2" w:rsidRPr="00FC21A9" w:rsidRDefault="003C39E2" w:rsidP="005C3C6B">
                  <w:pPr>
                    <w:pStyle w:val="ListParagraph"/>
                    <w:framePr w:hSpace="180" w:wrap="around" w:vAnchor="text" w:hAnchor="margin" w:xAlign="center" w:y="-161"/>
                    <w:spacing w:after="0"/>
                    <w:ind w:left="0"/>
                    <w:jc w:val="center"/>
                    <w:rPr>
                      <w:rFonts w:ascii="Lato" w:hAnsi="Lato"/>
                      <w:iCs/>
                      <w:sz w:val="20"/>
                      <w:szCs w:val="20"/>
                    </w:rPr>
                  </w:pPr>
                  <m:oMathPara>
                    <m:oMath>
                      <m:r>
                        <w:rPr>
                          <w:rFonts w:ascii="Cambria Math" w:hAnsi="Cambria Math"/>
                          <w:sz w:val="20"/>
                          <w:szCs w:val="20"/>
                        </w:rPr>
                        <m:t>PBV=</m:t>
                      </m:r>
                      <m:f>
                        <m:fPr>
                          <m:ctrlPr>
                            <w:rPr>
                              <w:rFonts w:ascii="Cambria Math" w:hAnsi="Cambria Math"/>
                              <w:iCs/>
                              <w:sz w:val="20"/>
                              <w:szCs w:val="20"/>
                            </w:rPr>
                          </m:ctrlPr>
                        </m:fPr>
                        <m:num>
                          <m:r>
                            <m:rPr>
                              <m:sty m:val="p"/>
                            </m:rPr>
                            <w:rPr>
                              <w:rFonts w:ascii="Cambria Math" w:hAnsi="Cambria Math"/>
                              <w:sz w:val="20"/>
                              <w:szCs w:val="20"/>
                            </w:rPr>
                            <m:t>Harga Per Lembar Saham</m:t>
                          </m:r>
                        </m:num>
                        <m:den>
                          <m:r>
                            <m:rPr>
                              <m:sty m:val="p"/>
                            </m:rPr>
                            <w:rPr>
                              <w:rFonts w:ascii="Cambria Math" w:hAnsi="Cambria Math"/>
                              <w:sz w:val="20"/>
                              <w:szCs w:val="20"/>
                            </w:rPr>
                            <m:t>Nilai Buku Per Lembar Saham (NBVS)</m:t>
                          </m:r>
                        </m:den>
                      </m:f>
                    </m:oMath>
                  </m:oMathPara>
                </w:p>
              </w:tc>
              <w:tc>
                <w:tcPr>
                  <w:tcW w:w="1124" w:type="dxa"/>
                </w:tcPr>
                <w:p w14:paraId="4DC4F2BC" w14:textId="77777777" w:rsidR="003C39E2" w:rsidRPr="00FC21A9" w:rsidRDefault="003C39E2" w:rsidP="005C3C6B">
                  <w:pPr>
                    <w:pStyle w:val="ListParagraph"/>
                    <w:framePr w:hSpace="180" w:wrap="around" w:vAnchor="text" w:hAnchor="margin" w:xAlign="center" w:y="-161"/>
                    <w:spacing w:after="0"/>
                    <w:ind w:left="0"/>
                    <w:jc w:val="center"/>
                    <w:rPr>
                      <w:rFonts w:ascii="Lato" w:hAnsi="Lato"/>
                      <w:sz w:val="20"/>
                      <w:szCs w:val="20"/>
                    </w:rPr>
                  </w:pPr>
                  <w:r w:rsidRPr="00FC21A9">
                    <w:rPr>
                      <w:rFonts w:ascii="Lato" w:hAnsi="Lato"/>
                      <w:sz w:val="20"/>
                      <w:szCs w:val="20"/>
                    </w:rPr>
                    <w:t>Ratio</w:t>
                  </w:r>
                </w:p>
              </w:tc>
            </w:tr>
            <w:tr w:rsidR="003C39E2" w:rsidRPr="00FC21A9" w14:paraId="3C138DB2" w14:textId="77777777" w:rsidTr="003C39E2">
              <w:trPr>
                <w:trHeight w:val="20"/>
                <w:jc w:val="center"/>
              </w:trPr>
              <w:tc>
                <w:tcPr>
                  <w:tcW w:w="461" w:type="dxa"/>
                </w:tcPr>
                <w:p w14:paraId="147C9CA4" w14:textId="77777777" w:rsidR="003C39E2" w:rsidRPr="00FC21A9" w:rsidRDefault="003C39E2" w:rsidP="005C3C6B">
                  <w:pPr>
                    <w:pStyle w:val="ListParagraph"/>
                    <w:framePr w:hSpace="180" w:wrap="around" w:vAnchor="text" w:hAnchor="margin" w:xAlign="center" w:y="-161"/>
                    <w:spacing w:after="0"/>
                    <w:ind w:left="0"/>
                    <w:jc w:val="center"/>
                    <w:rPr>
                      <w:rFonts w:ascii="Lato" w:hAnsi="Lato"/>
                      <w:sz w:val="20"/>
                      <w:szCs w:val="20"/>
                    </w:rPr>
                  </w:pPr>
                </w:p>
              </w:tc>
              <w:tc>
                <w:tcPr>
                  <w:tcW w:w="2348" w:type="dxa"/>
                </w:tcPr>
                <w:p w14:paraId="0B91EE30" w14:textId="77777777" w:rsidR="003C39E2" w:rsidRPr="00FC21A9" w:rsidRDefault="003C39E2" w:rsidP="005C3C6B">
                  <w:pPr>
                    <w:framePr w:hSpace="180" w:wrap="around" w:vAnchor="text" w:hAnchor="margin" w:xAlign="center" w:y="-161"/>
                    <w:spacing w:line="276" w:lineRule="auto"/>
                    <w:rPr>
                      <w:rFonts w:ascii="Lato" w:hAnsi="Lato"/>
                    </w:rPr>
                  </w:pPr>
                </w:p>
              </w:tc>
              <w:tc>
                <w:tcPr>
                  <w:tcW w:w="4225" w:type="dxa"/>
                </w:tcPr>
                <w:p w14:paraId="786B5A29" w14:textId="77777777" w:rsidR="003C39E2" w:rsidRPr="00FC21A9" w:rsidRDefault="003C39E2" w:rsidP="005C3C6B">
                  <w:pPr>
                    <w:pStyle w:val="ListParagraph"/>
                    <w:framePr w:hSpace="180" w:wrap="around" w:vAnchor="text" w:hAnchor="margin" w:xAlign="center" w:y="-161"/>
                    <w:spacing w:after="0"/>
                    <w:ind w:left="0"/>
                    <w:rPr>
                      <w:rFonts w:ascii="Lato" w:hAnsi="Lato"/>
                      <w:sz w:val="20"/>
                      <w:szCs w:val="20"/>
                    </w:rPr>
                  </w:pPr>
                  <w:r w:rsidRPr="00FC21A9">
                    <w:rPr>
                      <w:rFonts w:ascii="Lato" w:hAnsi="Lato"/>
                      <w:sz w:val="20"/>
                      <w:szCs w:val="20"/>
                    </w:rPr>
                    <w:fldChar w:fldCharType="begin" w:fldLock="1"/>
                  </w:r>
                  <w:r w:rsidRPr="00FC21A9">
                    <w:rPr>
                      <w:rFonts w:ascii="Lato" w:hAnsi="Lato"/>
                      <w:sz w:val="20"/>
                      <w:szCs w:val="20"/>
                    </w:rPr>
                    <w:instrText>ADDIN CSL_CITATION {"citationItems":[{"id":"ITEM-1","itemData":{"ISSN":"2614-7696","abstract":"This study aims to determine the effect of company size, profitability and liquidity on dividend policy and company value in manufacturing companies listed on the Indonesia Stock Exchange (IDX). This study uses a purposive sampling technique with several criteria to obtain 21 samples from companies listed on the Indonesia Stock Exchange during the 2013-2017 period. The analytical method used in this study is multiple linear regression analysis. The results showed that company size had a positive and not significant effect on dividend policy, profitability had a positive and significant effect on dividend policy, liquidity had a positive and not significant effect on dividend policy, company size had a positive and not significant effect on firm value, profitability had a positive and significant effect on firm value, Liquidity has a negative and significant effect on firm value, and dividend policy has a positive and not significant effect on firm value.","author":[{"dropping-particle":"","family":"Firlana","given":"Akbar","non-dropping-particle":"","parse-names":false,"suffix":""},{"dropping-particle":"","family":"Irhan","given":"Fahmi","non-dropping-particle":"","parse-names":false,"suffix":""}],"container-title":"Jurnal Ilmiah Mahasiswa Ekonomi Manajemen","id":"ITEM-1","issue":"1","issued":{"date-parts":[["2020"]]},"page":"62-81","title":"Pengaruh Ukuran Perusahaan, Profitabilitas Dan Likuiditas Terhadap Kebijakan Dividen Dan Nilai Perusahaan Pada Perusahaan Manufaktur Yang Terdaftar Di Bursa Efek Indonesia","type":"article-journal","volume":"5"},"uris":["http://www.mendeley.com/documents/?uuid=17780a72-7dbe-477e-8fac-2c314e244615"]}],"mendeley":{"formattedCitation":"(Firlana &amp; Irhan, 2020)","plainTextFormattedCitation":"(Firlana &amp; Irhan, 2020)","previouslyFormattedCitation":"(Firlana &amp; Irhan, 2020)"},"properties":{"noteIndex":0},"schema":"https://github.com/citation-style-language/schema/raw/master/csl-citation.json"}</w:instrText>
                  </w:r>
                  <w:r w:rsidRPr="00FC21A9">
                    <w:rPr>
                      <w:rFonts w:ascii="Lato" w:hAnsi="Lato"/>
                      <w:sz w:val="20"/>
                      <w:szCs w:val="20"/>
                    </w:rPr>
                    <w:fldChar w:fldCharType="separate"/>
                  </w:r>
                  <w:r w:rsidRPr="00FC21A9">
                    <w:rPr>
                      <w:rFonts w:ascii="Lato" w:hAnsi="Lato"/>
                      <w:noProof/>
                      <w:sz w:val="20"/>
                      <w:szCs w:val="20"/>
                    </w:rPr>
                    <w:t>(Firlana &amp; Irhan, 2020)</w:t>
                  </w:r>
                  <w:r w:rsidRPr="00FC21A9">
                    <w:rPr>
                      <w:rFonts w:ascii="Lato" w:hAnsi="Lato"/>
                      <w:sz w:val="20"/>
                      <w:szCs w:val="20"/>
                    </w:rPr>
                    <w:fldChar w:fldCharType="end"/>
                  </w:r>
                </w:p>
              </w:tc>
              <w:tc>
                <w:tcPr>
                  <w:tcW w:w="1124" w:type="dxa"/>
                </w:tcPr>
                <w:p w14:paraId="496ED5F9" w14:textId="77777777" w:rsidR="003C39E2" w:rsidRPr="00FC21A9" w:rsidRDefault="003C39E2" w:rsidP="005C3C6B">
                  <w:pPr>
                    <w:pStyle w:val="ListParagraph"/>
                    <w:framePr w:hSpace="180" w:wrap="around" w:vAnchor="text" w:hAnchor="margin" w:xAlign="center" w:y="-161"/>
                    <w:spacing w:after="0"/>
                    <w:ind w:left="0"/>
                    <w:jc w:val="center"/>
                    <w:rPr>
                      <w:rFonts w:ascii="Lato" w:hAnsi="Lato"/>
                      <w:sz w:val="20"/>
                      <w:szCs w:val="20"/>
                    </w:rPr>
                  </w:pPr>
                </w:p>
              </w:tc>
            </w:tr>
            <w:tr w:rsidR="003C39E2" w:rsidRPr="00FC21A9" w14:paraId="60E638C0" w14:textId="77777777" w:rsidTr="003C39E2">
              <w:trPr>
                <w:trHeight w:val="20"/>
                <w:jc w:val="center"/>
              </w:trPr>
              <w:tc>
                <w:tcPr>
                  <w:tcW w:w="461" w:type="dxa"/>
                </w:tcPr>
                <w:p w14:paraId="552FB024" w14:textId="77777777" w:rsidR="003C39E2" w:rsidRPr="00FC21A9" w:rsidRDefault="003C39E2" w:rsidP="005C3C6B">
                  <w:pPr>
                    <w:pStyle w:val="ListParagraph"/>
                    <w:framePr w:hSpace="180" w:wrap="around" w:vAnchor="text" w:hAnchor="margin" w:xAlign="center" w:y="-161"/>
                    <w:spacing w:after="0"/>
                    <w:ind w:left="0"/>
                    <w:jc w:val="center"/>
                    <w:rPr>
                      <w:rFonts w:ascii="Lato" w:hAnsi="Lato"/>
                      <w:sz w:val="20"/>
                      <w:szCs w:val="20"/>
                    </w:rPr>
                  </w:pPr>
                  <w:r w:rsidRPr="00FC21A9">
                    <w:rPr>
                      <w:rFonts w:ascii="Lato" w:hAnsi="Lato"/>
                      <w:sz w:val="20"/>
                      <w:szCs w:val="20"/>
                    </w:rPr>
                    <w:t>2</w:t>
                  </w:r>
                </w:p>
              </w:tc>
              <w:tc>
                <w:tcPr>
                  <w:tcW w:w="2348" w:type="dxa"/>
                </w:tcPr>
                <w:p w14:paraId="2185440D" w14:textId="77777777" w:rsidR="003C39E2" w:rsidRPr="00FC21A9" w:rsidRDefault="003C39E2" w:rsidP="005C3C6B">
                  <w:pPr>
                    <w:framePr w:hSpace="180" w:wrap="around" w:vAnchor="text" w:hAnchor="margin" w:xAlign="center" w:y="-161"/>
                    <w:spacing w:line="276" w:lineRule="auto"/>
                    <w:rPr>
                      <w:rFonts w:ascii="Lato" w:hAnsi="Lato"/>
                    </w:rPr>
                  </w:pPr>
                  <w:r w:rsidRPr="00FC21A9">
                    <w:rPr>
                      <w:rFonts w:ascii="Lato" w:hAnsi="Lato"/>
                    </w:rPr>
                    <w:t>Independent Commissioner (X1)</w:t>
                  </w:r>
                </w:p>
              </w:tc>
              <w:tc>
                <w:tcPr>
                  <w:tcW w:w="4225" w:type="dxa"/>
                </w:tcPr>
                <w:p w14:paraId="10905A94" w14:textId="77777777" w:rsidR="003C39E2" w:rsidRPr="00FC21A9" w:rsidRDefault="003C39E2" w:rsidP="005C3C6B">
                  <w:pPr>
                    <w:framePr w:hSpace="180" w:wrap="around" w:vAnchor="text" w:hAnchor="margin" w:xAlign="center" w:y="-161"/>
                    <w:spacing w:line="276" w:lineRule="auto"/>
                    <w:jc w:val="center"/>
                    <w:rPr>
                      <w:rFonts w:ascii="Lato" w:hAnsi="Lato"/>
                      <w:iCs/>
                    </w:rPr>
                  </w:pPr>
                  <m:oMathPara>
                    <m:oMathParaPr>
                      <m:jc m:val="left"/>
                    </m:oMathParaPr>
                    <m:oMath>
                      <m:r>
                        <w:rPr>
                          <w:rFonts w:ascii="Cambria Math" w:hAnsi="Cambria Math"/>
                        </w:rPr>
                        <m:t>INDEP=</m:t>
                      </m:r>
                      <m:f>
                        <m:fPr>
                          <m:ctrlPr>
                            <w:rPr>
                              <w:rFonts w:ascii="Cambria Math" w:hAnsi="Cambria Math"/>
                              <w:iCs/>
                            </w:rPr>
                          </m:ctrlPr>
                        </m:fPr>
                        <m:num>
                          <m:r>
                            <m:rPr>
                              <m:sty m:val="p"/>
                            </m:rPr>
                            <w:rPr>
                              <w:rFonts w:ascii="Cambria Math" w:hAnsi="Cambria Math"/>
                            </w:rPr>
                            <m:t>Jumlah Komisaris Independen</m:t>
                          </m:r>
                        </m:num>
                        <m:den>
                          <m:r>
                            <m:rPr>
                              <m:sty m:val="p"/>
                            </m:rPr>
                            <w:rPr>
                              <w:rFonts w:ascii="Cambria Math" w:hAnsi="Cambria Math"/>
                            </w:rPr>
                            <m:t>Total Anggota Dewan Komisaris</m:t>
                          </m:r>
                        </m:den>
                      </m:f>
                    </m:oMath>
                  </m:oMathPara>
                </w:p>
                <w:p w14:paraId="0CEF878E" w14:textId="77777777" w:rsidR="003C39E2" w:rsidRPr="00FC21A9" w:rsidRDefault="003C39E2" w:rsidP="005C3C6B">
                  <w:pPr>
                    <w:framePr w:hSpace="180" w:wrap="around" w:vAnchor="text" w:hAnchor="margin" w:xAlign="center" w:y="-161"/>
                    <w:spacing w:line="276" w:lineRule="auto"/>
                    <w:jc w:val="center"/>
                    <w:rPr>
                      <w:rFonts w:ascii="Lato" w:hAnsi="Lato"/>
                      <w:iCs/>
                    </w:rPr>
                  </w:pPr>
                </w:p>
                <w:p w14:paraId="5C30175E" w14:textId="77777777" w:rsidR="003C39E2" w:rsidRPr="00FC21A9" w:rsidRDefault="003C39E2" w:rsidP="005C3C6B">
                  <w:pPr>
                    <w:framePr w:hSpace="180" w:wrap="around" w:vAnchor="text" w:hAnchor="margin" w:xAlign="center" w:y="-161"/>
                    <w:spacing w:line="276" w:lineRule="auto"/>
                    <w:rPr>
                      <w:rFonts w:ascii="Lato" w:hAnsi="Lato"/>
                    </w:rPr>
                  </w:pPr>
                  <w:r w:rsidRPr="00FC21A9">
                    <w:rPr>
                      <w:rFonts w:ascii="Lato" w:hAnsi="Lato"/>
                    </w:rPr>
                    <w:fldChar w:fldCharType="begin" w:fldLock="1"/>
                  </w:r>
                  <w:r w:rsidRPr="00FC21A9">
                    <w:rPr>
                      <w:rFonts w:ascii="Lato" w:hAnsi="Lato"/>
                    </w:rPr>
                    <w:instrText>ADDIN CSL_CITATION {"citationItems":[{"id":"ITEM-1","itemData":{"DOI":"10.58812/jakws.v2i01.183","abstract":"Tax avoidance adalah upaya dalam perpajakan yang dilakukan secara legal dengan memanfaatkan beberapa celah yang terdapat dalam peraturan perpajakan yang ada untuk menghindari pembayaran pajak atau melakukan transaksi yang tidak memiliki tujuan selain untuk menghindari pajak. Penelitian ini bertujuan untuk menganalisis apakah terdapat pengaruh corporate governance, ukuran perusahaan, dan leverage terhadap penghindaran pajak pada perusahaan manufaktur di BEI periode 2017-2019. Populasi dalam penelitian ini berjumlah 188 perusahaan. Teknik pengambilan sampel yang digunakan adalah metode purposive sampling dan diperoleh 564 perusahaan sebagai sampel penelitian selama tiga tahun pengamatan (2017-2019). Analisis regresi linier berganda digunakan sebagai analisis data. Hasil penelitian ini menunjukkan bahwa kepemilikan institusional dan leverage berpengaruh terhadap penghindaran pajak. Komisaris independen, komite audit, kualitas audit, kepemilikan manajerial, dan ukuran perusahaan tidak berpengaruh terhadap penghindaran pajak.","author":[{"dropping-particle":"","family":"Sari","given":"","non-dropping-particle":"","parse-names":false,"suffix":""},{"dropping-particle":"","family":"Adi","given":"Suyatmin Waskito","non-dropping-particle":"","parse-names":false,"suffix":""}],"container-title":"Jurnal Akuntansi Dan Keuangan West Science","id":"ITEM-1","issue":"01","issued":{"date-parts":[["2023"]]},"page":"01-16","title":"PENGARUH CORPORATE GOVERNANCE, UKURAN PERUSAHAAN DAN LEVERAGE TERHADAP TAX AVOIDANCE ( Studi Empiris Pada Perusahaan Manufaktur yang Terdaftar di Bursa Efek Indonesia Periode 2017 – 2019 )","type":"article-journal","volume":"2"},"uris":["http://www.mendeley.com/documents/?uuid=1edae98b-237a-4665-abb9-e34c35d546de"]}],"mendeley":{"formattedCitation":"(Sari &amp; Adi, 2023)","plainTextFormattedCitation":"(Sari &amp; Adi, 2023)","previouslyFormattedCitation":"(Sari &amp; Adi, 2023)"},"properties":{"noteIndex":0},"schema":"https://github.com/citation-style-language/schema/raw/master/csl-citation.json"}</w:instrText>
                  </w:r>
                  <w:r w:rsidRPr="00FC21A9">
                    <w:rPr>
                      <w:rFonts w:ascii="Lato" w:hAnsi="Lato"/>
                    </w:rPr>
                    <w:fldChar w:fldCharType="separate"/>
                  </w:r>
                  <w:r w:rsidRPr="00FC21A9">
                    <w:rPr>
                      <w:rFonts w:ascii="Lato" w:hAnsi="Lato"/>
                      <w:noProof/>
                    </w:rPr>
                    <w:t>(Sari &amp; Adi, 2023)</w:t>
                  </w:r>
                  <w:r w:rsidRPr="00FC21A9">
                    <w:rPr>
                      <w:rFonts w:ascii="Lato" w:hAnsi="Lato"/>
                    </w:rPr>
                    <w:fldChar w:fldCharType="end"/>
                  </w:r>
                </w:p>
                <w:p w14:paraId="3BFD679C" w14:textId="77777777" w:rsidR="003C39E2" w:rsidRPr="00FC21A9" w:rsidRDefault="003C39E2" w:rsidP="005C3C6B">
                  <w:pPr>
                    <w:framePr w:hSpace="180" w:wrap="around" w:vAnchor="text" w:hAnchor="margin" w:xAlign="center" w:y="-161"/>
                    <w:spacing w:line="276" w:lineRule="auto"/>
                    <w:jc w:val="center"/>
                    <w:rPr>
                      <w:rFonts w:ascii="Lato" w:hAnsi="Lato"/>
                    </w:rPr>
                  </w:pPr>
                </w:p>
              </w:tc>
              <w:tc>
                <w:tcPr>
                  <w:tcW w:w="1124" w:type="dxa"/>
                </w:tcPr>
                <w:p w14:paraId="037CAC2F" w14:textId="77777777" w:rsidR="003C39E2" w:rsidRPr="00FC21A9" w:rsidRDefault="003C39E2" w:rsidP="005C3C6B">
                  <w:pPr>
                    <w:framePr w:hSpace="180" w:wrap="around" w:vAnchor="text" w:hAnchor="margin" w:xAlign="center" w:y="-161"/>
                    <w:spacing w:line="276" w:lineRule="auto"/>
                    <w:jc w:val="center"/>
                    <w:rPr>
                      <w:rFonts w:ascii="Lato" w:hAnsi="Lato"/>
                    </w:rPr>
                  </w:pPr>
                  <w:r w:rsidRPr="00FC21A9">
                    <w:rPr>
                      <w:rFonts w:ascii="Lato" w:hAnsi="Lato"/>
                    </w:rPr>
                    <w:t>Nominal</w:t>
                  </w:r>
                </w:p>
              </w:tc>
            </w:tr>
            <w:tr w:rsidR="003C39E2" w:rsidRPr="00FC21A9" w14:paraId="60C30666" w14:textId="77777777" w:rsidTr="003C39E2">
              <w:trPr>
                <w:trHeight w:val="20"/>
                <w:jc w:val="center"/>
              </w:trPr>
              <w:tc>
                <w:tcPr>
                  <w:tcW w:w="461" w:type="dxa"/>
                </w:tcPr>
                <w:p w14:paraId="7B1C07FF" w14:textId="77777777" w:rsidR="003C39E2" w:rsidRPr="00FC21A9" w:rsidRDefault="003C39E2" w:rsidP="005C3C6B">
                  <w:pPr>
                    <w:pStyle w:val="ListParagraph"/>
                    <w:framePr w:hSpace="180" w:wrap="around" w:vAnchor="text" w:hAnchor="margin" w:xAlign="center" w:y="-161"/>
                    <w:spacing w:after="0"/>
                    <w:ind w:left="0"/>
                    <w:jc w:val="center"/>
                    <w:rPr>
                      <w:rFonts w:ascii="Lato" w:hAnsi="Lato"/>
                      <w:sz w:val="20"/>
                      <w:szCs w:val="20"/>
                    </w:rPr>
                  </w:pPr>
                  <w:r w:rsidRPr="00FC21A9">
                    <w:rPr>
                      <w:rFonts w:ascii="Lato" w:hAnsi="Lato"/>
                      <w:sz w:val="20"/>
                      <w:szCs w:val="20"/>
                    </w:rPr>
                    <w:t>3</w:t>
                  </w:r>
                </w:p>
              </w:tc>
              <w:tc>
                <w:tcPr>
                  <w:tcW w:w="2348" w:type="dxa"/>
                </w:tcPr>
                <w:p w14:paraId="7D6BB134" w14:textId="77777777" w:rsidR="003C39E2" w:rsidRPr="00FC21A9" w:rsidRDefault="003C39E2" w:rsidP="005C3C6B">
                  <w:pPr>
                    <w:framePr w:hSpace="180" w:wrap="around" w:vAnchor="text" w:hAnchor="margin" w:xAlign="center" w:y="-161"/>
                    <w:spacing w:line="276" w:lineRule="auto"/>
                    <w:rPr>
                      <w:rFonts w:ascii="Lato" w:hAnsi="Lato"/>
                    </w:rPr>
                  </w:pPr>
                  <w:r w:rsidRPr="00FC21A9">
                    <w:rPr>
                      <w:rFonts w:ascii="Lato" w:hAnsi="Lato"/>
                    </w:rPr>
                    <w:t>Sales Growth (X2)</w:t>
                  </w:r>
                </w:p>
              </w:tc>
              <w:tc>
                <w:tcPr>
                  <w:tcW w:w="4225" w:type="dxa"/>
                </w:tcPr>
                <w:p w14:paraId="277A0390" w14:textId="77777777" w:rsidR="003C39E2" w:rsidRPr="00FC21A9" w:rsidRDefault="003C39E2" w:rsidP="005C3C6B">
                  <w:pPr>
                    <w:framePr w:hSpace="180" w:wrap="around" w:vAnchor="text" w:hAnchor="margin" w:xAlign="center" w:y="-161"/>
                    <w:spacing w:line="276" w:lineRule="auto"/>
                    <w:rPr>
                      <w:rFonts w:ascii="Lato" w:hAnsi="Lato"/>
                    </w:rPr>
                  </w:pPr>
                  <m:oMathPara>
                    <m:oMathParaPr>
                      <m:jc m:val="left"/>
                    </m:oMathParaPr>
                    <m:oMath>
                      <m:r>
                        <m:rPr>
                          <m:sty m:val="p"/>
                        </m:rPr>
                        <w:rPr>
                          <w:rFonts w:ascii="Cambria Math" w:hAnsi="Cambria Math"/>
                        </w:rPr>
                        <m:t>Sales Growth=</m:t>
                      </m:r>
                      <m:f>
                        <m:fPr>
                          <m:ctrlPr>
                            <w:rPr>
                              <w:rFonts w:ascii="Cambria Math" w:hAnsi="Cambria Math"/>
                            </w:rPr>
                          </m:ctrlPr>
                        </m:fPr>
                        <m:num>
                          <m:r>
                            <m:rPr>
                              <m:sty m:val="p"/>
                            </m:rPr>
                            <w:rPr>
                              <w:rFonts w:ascii="Cambria Math" w:hAnsi="Cambria Math"/>
                            </w:rPr>
                            <m:t>(Sales t-Sales t-1)</m:t>
                          </m:r>
                        </m:num>
                        <m:den>
                          <m:r>
                            <m:rPr>
                              <m:sty m:val="p"/>
                            </m:rPr>
                            <w:rPr>
                              <w:rFonts w:ascii="Cambria Math" w:hAnsi="Cambria Math"/>
                            </w:rPr>
                            <m:t>(Sales t-1)</m:t>
                          </m:r>
                        </m:den>
                      </m:f>
                    </m:oMath>
                  </m:oMathPara>
                </w:p>
                <w:p w14:paraId="0EE785E7" w14:textId="77777777" w:rsidR="003C39E2" w:rsidRPr="00FC21A9" w:rsidRDefault="003C39E2" w:rsidP="005C3C6B">
                  <w:pPr>
                    <w:framePr w:hSpace="180" w:wrap="around" w:vAnchor="text" w:hAnchor="margin" w:xAlign="center" w:y="-161"/>
                    <w:spacing w:line="276" w:lineRule="auto"/>
                    <w:rPr>
                      <w:rFonts w:ascii="Lato" w:hAnsi="Lato"/>
                    </w:rPr>
                  </w:pPr>
                  <w:r w:rsidRPr="00FC21A9">
                    <w:rPr>
                      <w:rFonts w:ascii="Lato" w:hAnsi="Lato"/>
                    </w:rPr>
                    <w:fldChar w:fldCharType="begin" w:fldLock="1"/>
                  </w:r>
                  <w:r w:rsidRPr="00FC21A9">
                    <w:rPr>
                      <w:rFonts w:ascii="Lato" w:hAnsi="Lato"/>
                    </w:rPr>
                    <w:instrText>ADDIN CSL_CITATION {"citationItems":[{"id":"ITEM-1","itemData":{"DOI":"10.30630/jam.v16i2.157","ISSN":"1858-3687","abstract":"This study was conducted to determine the effect of liquidity, leverage, dividend policy, firm size, good corporate governance, and sales growth on firm value in manufacturing companies listed on the Indonesian Sharia Stock Index (ISSI) for the 2016 – 2020 period. Listed on the Indonesian Sharia Stock Index (ISSI) with a study period of 5 years. The sample selection method was purposive sampling and obtained 29 companies that matched the sample criteria. The data analysis method uses panel data and ordinary least square (OLS). The results of hypothesis testing show that partially liquidity has a negative and significant effect on firm value, leverage has a negative and significant effect on firm value, dividend policy has a positive and significant effect on firm value, firm size has a positive and significant effect on firm value, board of commissioners size has a negative and significant effect on firm value, audit committee size has a negative and significant effect on firm value, and sales growth has a negative and significant effect on firm value. Simultaneously there is a significant influence of liquidity, leverage, dividend policy, firm size, board of commissioners size, audit committee size, and sales growth on firm value.","author":[{"dropping-particle":"","family":"Herdiani","given":"Nita Putri","non-dropping-particle":"","parse-names":false,"suffix":""},{"dropping-particle":"","family":"Badina","given":"Tenny","non-dropping-particle":"","parse-names":false,"suffix":""},{"dropping-particle":"","family":"Rosiana","given":"Rita","non-dropping-particle":"","parse-names":false,"suffix":""}],"container-title":"Akuntansi dan Manajemen","id":"ITEM-1","issue":"2","issued":{"date-parts":[["2021"]]},"page":"87-106","title":"Pengaruh Likuiditas, Leverage, Kebijakan Dividen, Ukuran Perusahaan, Good Corporate Governance dan Sales Growth Terhadap Nilai Perusahaan","type":"article-journal","volume":"16"},"uris":["http://www.mendeley.com/documents/?uuid=7c70bea4-1e10-4ef2-9644-fe1823803a1c"]}],"mendeley":{"formattedCitation":"(Herdiani et al., 2021)","plainTextFormattedCitation":"(Herdiani et al., 2021)","previouslyFormattedCitation":"(Herdiani et al., 2021)"},"properties":{"noteIndex":0},"schema":"https://github.com/citation-style-language/schema/raw/master/csl-citation.json"}</w:instrText>
                  </w:r>
                  <w:r w:rsidRPr="00FC21A9">
                    <w:rPr>
                      <w:rFonts w:ascii="Lato" w:hAnsi="Lato"/>
                    </w:rPr>
                    <w:fldChar w:fldCharType="separate"/>
                  </w:r>
                  <w:r w:rsidRPr="00FC21A9">
                    <w:rPr>
                      <w:rFonts w:ascii="Lato" w:hAnsi="Lato"/>
                      <w:noProof/>
                    </w:rPr>
                    <w:t>(Herdiani et al., 2021)</w:t>
                  </w:r>
                  <w:r w:rsidRPr="00FC21A9">
                    <w:rPr>
                      <w:rFonts w:ascii="Lato" w:hAnsi="Lato"/>
                    </w:rPr>
                    <w:fldChar w:fldCharType="end"/>
                  </w:r>
                </w:p>
              </w:tc>
              <w:tc>
                <w:tcPr>
                  <w:tcW w:w="1124" w:type="dxa"/>
                </w:tcPr>
                <w:p w14:paraId="6308B98B" w14:textId="77777777" w:rsidR="003C39E2" w:rsidRPr="00FC21A9" w:rsidRDefault="003C39E2" w:rsidP="005C3C6B">
                  <w:pPr>
                    <w:pStyle w:val="ListParagraph"/>
                    <w:framePr w:hSpace="180" w:wrap="around" w:vAnchor="text" w:hAnchor="margin" w:xAlign="center" w:y="-161"/>
                    <w:spacing w:after="0"/>
                    <w:ind w:left="0"/>
                    <w:jc w:val="center"/>
                    <w:rPr>
                      <w:rFonts w:ascii="Lato" w:hAnsi="Lato"/>
                      <w:sz w:val="20"/>
                      <w:szCs w:val="20"/>
                    </w:rPr>
                  </w:pPr>
                  <w:r w:rsidRPr="00FC21A9">
                    <w:rPr>
                      <w:rFonts w:ascii="Lato" w:hAnsi="Lato"/>
                      <w:sz w:val="20"/>
                      <w:szCs w:val="20"/>
                    </w:rPr>
                    <w:t>Ratio</w:t>
                  </w:r>
                </w:p>
              </w:tc>
            </w:tr>
            <w:tr w:rsidR="003C39E2" w:rsidRPr="00FC21A9" w14:paraId="0602E75E" w14:textId="77777777" w:rsidTr="003C39E2">
              <w:trPr>
                <w:trHeight w:val="20"/>
                <w:jc w:val="center"/>
              </w:trPr>
              <w:tc>
                <w:tcPr>
                  <w:tcW w:w="461" w:type="dxa"/>
                </w:tcPr>
                <w:p w14:paraId="34D96F64" w14:textId="77777777" w:rsidR="003C39E2" w:rsidRPr="00FC21A9" w:rsidRDefault="003C39E2" w:rsidP="005C3C6B">
                  <w:pPr>
                    <w:pStyle w:val="ListParagraph"/>
                    <w:framePr w:hSpace="180" w:wrap="around" w:vAnchor="text" w:hAnchor="margin" w:xAlign="center" w:y="-161"/>
                    <w:spacing w:after="0"/>
                    <w:ind w:left="0"/>
                    <w:jc w:val="center"/>
                    <w:rPr>
                      <w:rFonts w:ascii="Lato" w:hAnsi="Lato"/>
                      <w:sz w:val="20"/>
                      <w:szCs w:val="20"/>
                    </w:rPr>
                  </w:pPr>
                  <w:r w:rsidRPr="00FC21A9">
                    <w:rPr>
                      <w:rFonts w:ascii="Lato" w:hAnsi="Lato"/>
                      <w:sz w:val="20"/>
                      <w:szCs w:val="20"/>
                    </w:rPr>
                    <w:t>4</w:t>
                  </w:r>
                </w:p>
              </w:tc>
              <w:tc>
                <w:tcPr>
                  <w:tcW w:w="2348" w:type="dxa"/>
                </w:tcPr>
                <w:p w14:paraId="14931E3B" w14:textId="77777777" w:rsidR="003C39E2" w:rsidRPr="00FC21A9" w:rsidRDefault="003C39E2" w:rsidP="005C3C6B">
                  <w:pPr>
                    <w:framePr w:hSpace="180" w:wrap="around" w:vAnchor="text" w:hAnchor="margin" w:xAlign="center" w:y="-161"/>
                    <w:spacing w:line="276" w:lineRule="auto"/>
                    <w:rPr>
                      <w:rFonts w:ascii="Lato" w:hAnsi="Lato"/>
                    </w:rPr>
                  </w:pPr>
                  <w:r w:rsidRPr="00FC21A9">
                    <w:rPr>
                      <w:rFonts w:ascii="Lato" w:hAnsi="Lato"/>
                    </w:rPr>
                    <w:t>Devidend Policy (Z)</w:t>
                  </w:r>
                </w:p>
              </w:tc>
              <w:tc>
                <w:tcPr>
                  <w:tcW w:w="4225" w:type="dxa"/>
                </w:tcPr>
                <w:p w14:paraId="6AFB7B2C" w14:textId="77777777" w:rsidR="003C39E2" w:rsidRPr="00FC21A9" w:rsidRDefault="003C39E2" w:rsidP="005C3C6B">
                  <w:pPr>
                    <w:framePr w:hSpace="180" w:wrap="around" w:vAnchor="text" w:hAnchor="margin" w:xAlign="center" w:y="-161"/>
                    <w:spacing w:line="276" w:lineRule="auto"/>
                    <w:rPr>
                      <w:rFonts w:ascii="Lato" w:hAnsi="Lato"/>
                      <w:iCs/>
                    </w:rPr>
                  </w:pPr>
                  <m:oMathPara>
                    <m:oMathParaPr>
                      <m:jc m:val="center"/>
                    </m:oMathParaPr>
                    <m:oMath>
                      <m:r>
                        <w:rPr>
                          <w:rFonts w:ascii="Cambria Math" w:hAnsi="Cambria Math"/>
                        </w:rPr>
                        <m:t>DPR=</m:t>
                      </m:r>
                      <m:f>
                        <m:fPr>
                          <m:ctrlPr>
                            <w:rPr>
                              <w:rFonts w:ascii="Cambria Math" w:hAnsi="Cambria Math"/>
                              <w:iCs/>
                            </w:rPr>
                          </m:ctrlPr>
                        </m:fPr>
                        <m:num>
                          <m:r>
                            <m:rPr>
                              <m:sty m:val="p"/>
                            </m:rPr>
                            <w:rPr>
                              <w:rFonts w:ascii="Cambria Math" w:hAnsi="Cambria Math"/>
                            </w:rPr>
                            <m:t>Deviden Per Share</m:t>
                          </m:r>
                        </m:num>
                        <m:den>
                          <m:r>
                            <m:rPr>
                              <m:sty m:val="p"/>
                            </m:rPr>
                            <w:rPr>
                              <w:rFonts w:ascii="Cambria Math" w:hAnsi="Cambria Math"/>
                            </w:rPr>
                            <m:t>Earning Per Share</m:t>
                          </m:r>
                        </m:den>
                      </m:f>
                    </m:oMath>
                  </m:oMathPara>
                </w:p>
                <w:p w14:paraId="4CB13A99" w14:textId="77777777" w:rsidR="003C39E2" w:rsidRPr="00FC21A9" w:rsidRDefault="003C39E2" w:rsidP="005C3C6B">
                  <w:pPr>
                    <w:framePr w:hSpace="180" w:wrap="around" w:vAnchor="text" w:hAnchor="margin" w:xAlign="center" w:y="-161"/>
                    <w:spacing w:line="276" w:lineRule="auto"/>
                    <w:jc w:val="center"/>
                    <w:rPr>
                      <w:rFonts w:ascii="Lato" w:hAnsi="Lato"/>
                      <w:iCs/>
                    </w:rPr>
                  </w:pPr>
                </w:p>
                <w:p w14:paraId="4621E3E9" w14:textId="77777777" w:rsidR="003C39E2" w:rsidRPr="00FC21A9" w:rsidRDefault="003C39E2" w:rsidP="005C3C6B">
                  <w:pPr>
                    <w:framePr w:hSpace="180" w:wrap="around" w:vAnchor="text" w:hAnchor="margin" w:xAlign="center" w:y="-161"/>
                    <w:spacing w:line="276" w:lineRule="auto"/>
                    <w:rPr>
                      <w:rFonts w:ascii="Lato" w:hAnsi="Lato"/>
                      <w:iCs/>
                    </w:rPr>
                  </w:pPr>
                  <w:r w:rsidRPr="00FC21A9">
                    <w:rPr>
                      <w:rFonts w:ascii="Lato" w:hAnsi="Lato"/>
                      <w:iCs/>
                    </w:rPr>
                    <w:fldChar w:fldCharType="begin" w:fldLock="1"/>
                  </w:r>
                  <w:r w:rsidRPr="00FC21A9">
                    <w:rPr>
                      <w:rFonts w:ascii="Lato" w:hAnsi="Lato"/>
                      <w:iCs/>
                    </w:rPr>
                    <w:instrText>ADDIN CSL_CITATION {"citationItems":[{"id":"ITEM-1","itemData":{"DOI":"10.29313/bcsa.v4i1.11988","abstract":"Abstract. The good and bad value of the company can be reflected in the value of shares in a company. This causes companies to find ways to increase stock prices so that the value of the company is well reflected, one way is by increasing dividend policies and increasing managerial ownership in each manufacturing company. Thus, this study aims to determine the magnitude of the influence of dividend policy and managerial ownership on company value in manufacturing companies listed on the Stock Exchange (IDX) for the 2018-2022 period. The research method used is a verification method with a quantitative approach. The technique used in sampling is purposive sampling which obtained samples of 30 manufacturing companies listed on the IDX for the 2018-2022 period. The source of data used in this study is secondary data. The results of the study show that dividend policy and managerial ownership affect the value of the company. The results simultaneously show that dividend policy and managerial ownership have a positive and significant effect on the value of the company. Some of the inputs given to future research should provide other factors not only to the company but to other sectors, and for companies to pay more attention to dividend distribution and managerial share ownership so that the company has a good image of investors. Keywords: Stock price, dividend policy, managerial ownership, company value. Abstrak. Baik buruknya nilai perusahaan dapat tercermin dari nilai saham pada suatu perusahaan. Hal ini menyebabkan perusahaan harus menemukan cara untuk meningkatkan harga saham agar nilai perusahaan tercermin dengan baik, salah satu caranya dengan meningkatkan kebijakan dividen dan meningkatkan kepemilikan manajerial pada masing-masing perusahaan manufaktur. Dengan demikian penelitian ini bertujuan untuk mengetahui besarnya pengaruh kebijakan dividen dan kepemilikan manajerial terhadap nilai perusahaan pada perusahaan manufaktur yang terdaftar di Bursa Efek (BEI) periode 2018-2022. Metode penelitian yang digunakan yaitu metode verifikatif dengan pendekatan kuantitatif. Teknik yang digunakan dalam pengambilan sampel adalah purposive sampling yang memperoleh sampel sebanyak 30 perusahaan manufaktur yang terdaftar di BEI periode 2018-2022. Sumber data yang digunakan pada penelitian ini adalah data sekunder. Hasil dari penelitian menunjukkan bahwa kebijakan dividen dan kepemilikan manajerial berpengaruh terhadap nilai perusahaan. Hasil penelitian secara simul…","author":[{"dropping-particle":"","family":"Puspitaningtyas &amp; Puspita","given":"2019","non-dropping-particle":"","parse-names":false,"suffix":""}],"container-title":"Bandung Conference Series: Accountancy","id":"ITEM-1","issue":"1","issued":{"date-parts":[["2019"]]},"page":"18-36","title":"Pengaruh Kebijakan Dividen dan Kepemilikan Manajerial terhadap Nilai Perusahaan","type":"article-journal","volume":"4"},"uris":["http://www.mendeley.com/documents/?uuid=7b346332-5793-4904-b57e-96010f8af865"]}],"mendeley":{"formattedCitation":"(Puspitaningtyas &amp; Puspita, 2019)","plainTextFormattedCitation":"(Puspitaningtyas &amp; Puspita, 2019)","previouslyFormattedCitation":"(Puspitaningtyas &amp; Puspita, 2019)"},"properties":{"noteIndex":0},"schema":"https://github.com/citation-style-language/schema/raw/master/csl-citation.json"}</w:instrText>
                  </w:r>
                  <w:r w:rsidRPr="00FC21A9">
                    <w:rPr>
                      <w:rFonts w:ascii="Lato" w:hAnsi="Lato"/>
                      <w:iCs/>
                    </w:rPr>
                    <w:fldChar w:fldCharType="separate"/>
                  </w:r>
                  <w:r w:rsidRPr="00FC21A9">
                    <w:rPr>
                      <w:rFonts w:ascii="Lato" w:hAnsi="Lato"/>
                      <w:iCs/>
                      <w:noProof/>
                    </w:rPr>
                    <w:t>(Puspitaningtyas &amp; Puspita, 2019)</w:t>
                  </w:r>
                  <w:r w:rsidRPr="00FC21A9">
                    <w:rPr>
                      <w:rFonts w:ascii="Lato" w:hAnsi="Lato"/>
                      <w:iCs/>
                    </w:rPr>
                    <w:fldChar w:fldCharType="end"/>
                  </w:r>
                </w:p>
              </w:tc>
              <w:tc>
                <w:tcPr>
                  <w:tcW w:w="1124" w:type="dxa"/>
                </w:tcPr>
                <w:p w14:paraId="1D3143CE" w14:textId="77777777" w:rsidR="003C39E2" w:rsidRPr="00FC21A9" w:rsidRDefault="003C39E2" w:rsidP="005C3C6B">
                  <w:pPr>
                    <w:pStyle w:val="ListParagraph"/>
                    <w:framePr w:hSpace="180" w:wrap="around" w:vAnchor="text" w:hAnchor="margin" w:xAlign="center" w:y="-161"/>
                    <w:spacing w:after="0"/>
                    <w:ind w:left="0"/>
                    <w:jc w:val="center"/>
                    <w:rPr>
                      <w:rFonts w:ascii="Lato" w:hAnsi="Lato"/>
                      <w:sz w:val="20"/>
                      <w:szCs w:val="20"/>
                    </w:rPr>
                  </w:pPr>
                  <w:r w:rsidRPr="00FC21A9">
                    <w:rPr>
                      <w:rFonts w:ascii="Lato" w:hAnsi="Lato"/>
                      <w:sz w:val="20"/>
                      <w:szCs w:val="20"/>
                    </w:rPr>
                    <w:t>Ratio</w:t>
                  </w:r>
                </w:p>
              </w:tc>
            </w:tr>
          </w:tbl>
          <w:p w14:paraId="3872B719" w14:textId="77777777" w:rsidR="003C39E2" w:rsidRPr="00FC21A9" w:rsidRDefault="003C39E2" w:rsidP="00FC21A9">
            <w:pPr>
              <w:spacing w:line="276" w:lineRule="auto"/>
              <w:jc w:val="center"/>
              <w:rPr>
                <w:rFonts w:ascii="Lato" w:hAnsi="Lato"/>
                <w:b/>
                <w:color w:val="000000"/>
              </w:rPr>
            </w:pPr>
          </w:p>
        </w:tc>
      </w:tr>
      <w:tr w:rsidR="003C39E2" w:rsidRPr="00FC21A9" w14:paraId="5A3E196A" w14:textId="77777777" w:rsidTr="003C39E2">
        <w:trPr>
          <w:trHeight w:val="227"/>
        </w:trPr>
        <w:tc>
          <w:tcPr>
            <w:tcW w:w="9781" w:type="dxa"/>
            <w:tcBorders>
              <w:top w:val="nil"/>
              <w:left w:val="nil"/>
              <w:bottom w:val="nil"/>
              <w:right w:val="nil"/>
            </w:tcBorders>
          </w:tcPr>
          <w:p w14:paraId="71B224E3" w14:textId="77777777" w:rsidR="003C39E2" w:rsidRPr="00FC21A9" w:rsidRDefault="003C39E2" w:rsidP="00FC21A9">
            <w:pPr>
              <w:spacing w:line="276" w:lineRule="auto"/>
              <w:ind w:right="-1"/>
              <w:rPr>
                <w:i/>
                <w:noProof/>
                <w:sz w:val="21"/>
                <w:szCs w:val="21"/>
                <w:lang w:val="id-ID"/>
              </w:rPr>
            </w:pPr>
          </w:p>
        </w:tc>
      </w:tr>
      <w:tr w:rsidR="003C39E2" w:rsidRPr="00FC21A9" w14:paraId="16242CEA" w14:textId="77777777" w:rsidTr="003C39E2">
        <w:trPr>
          <w:trHeight w:val="227"/>
        </w:trPr>
        <w:tc>
          <w:tcPr>
            <w:tcW w:w="9781" w:type="dxa"/>
            <w:tcBorders>
              <w:top w:val="nil"/>
              <w:left w:val="nil"/>
              <w:bottom w:val="nil"/>
              <w:right w:val="nil"/>
            </w:tcBorders>
          </w:tcPr>
          <w:p w14:paraId="1B61E894" w14:textId="77777777" w:rsidR="003C39E2" w:rsidRPr="00FC21A9" w:rsidRDefault="003C39E2" w:rsidP="00FC21A9">
            <w:pPr>
              <w:pStyle w:val="Heading1"/>
              <w:tabs>
                <w:tab w:val="clear" w:pos="720"/>
              </w:tabs>
              <w:spacing w:before="0" w:after="0" w:line="276" w:lineRule="auto"/>
              <w:ind w:left="0" w:firstLine="0"/>
              <w:jc w:val="both"/>
              <w:rPr>
                <w:rFonts w:ascii="Lato" w:hAnsi="Lato"/>
                <w:b w:val="0"/>
                <w:bCs w:val="0"/>
                <w:sz w:val="20"/>
                <w:szCs w:val="20"/>
              </w:rPr>
            </w:pPr>
            <w:r w:rsidRPr="00FC21A9">
              <w:rPr>
                <w:rFonts w:ascii="Lato" w:hAnsi="Lato"/>
                <w:sz w:val="20"/>
                <w:szCs w:val="20"/>
              </w:rPr>
              <w:t>RESULTS AND DISCUSSION</w:t>
            </w:r>
          </w:p>
        </w:tc>
      </w:tr>
      <w:tr w:rsidR="003C39E2" w:rsidRPr="00FC21A9" w14:paraId="0167F933" w14:textId="77777777" w:rsidTr="003C39E2">
        <w:trPr>
          <w:trHeight w:val="227"/>
        </w:trPr>
        <w:tc>
          <w:tcPr>
            <w:tcW w:w="9781" w:type="dxa"/>
            <w:tcBorders>
              <w:top w:val="nil"/>
              <w:left w:val="nil"/>
              <w:bottom w:val="nil"/>
              <w:right w:val="nil"/>
            </w:tcBorders>
          </w:tcPr>
          <w:p w14:paraId="04DBDADD" w14:textId="77777777" w:rsidR="003C39E2" w:rsidRPr="00FC21A9" w:rsidRDefault="003C39E2" w:rsidP="00FC21A9">
            <w:pPr>
              <w:pStyle w:val="Heading1"/>
              <w:tabs>
                <w:tab w:val="clear" w:pos="720"/>
              </w:tabs>
              <w:spacing w:before="0" w:after="0" w:line="276" w:lineRule="auto"/>
              <w:ind w:left="0" w:firstLine="0"/>
              <w:jc w:val="both"/>
              <w:rPr>
                <w:rFonts w:ascii="Lato" w:hAnsi="Lato"/>
                <w:b w:val="0"/>
                <w:bCs w:val="0"/>
                <w:sz w:val="21"/>
                <w:szCs w:val="21"/>
              </w:rPr>
            </w:pPr>
          </w:p>
        </w:tc>
      </w:tr>
      <w:tr w:rsidR="003C39E2" w:rsidRPr="00FC21A9" w14:paraId="2EA36637" w14:textId="77777777" w:rsidTr="003C39E2">
        <w:trPr>
          <w:trHeight w:val="227"/>
        </w:trPr>
        <w:tc>
          <w:tcPr>
            <w:tcW w:w="9781" w:type="dxa"/>
            <w:tcBorders>
              <w:top w:val="nil"/>
              <w:left w:val="nil"/>
              <w:bottom w:val="nil"/>
              <w:right w:val="nil"/>
            </w:tcBorders>
          </w:tcPr>
          <w:p w14:paraId="0CCFD3C0" w14:textId="77777777" w:rsidR="003C39E2" w:rsidRPr="00FC21A9" w:rsidRDefault="003C39E2" w:rsidP="00FC21A9">
            <w:pPr>
              <w:spacing w:line="276" w:lineRule="auto"/>
              <w:rPr>
                <w:rFonts w:ascii="Lato" w:hAnsi="Lato" w:cs="Arial"/>
                <w:b/>
                <w:color w:val="000000"/>
                <w:lang w:val="en"/>
              </w:rPr>
            </w:pPr>
            <w:r w:rsidRPr="00FC21A9">
              <w:rPr>
                <w:rFonts w:ascii="Lato" w:hAnsi="Lato" w:cs="Arial"/>
                <w:b/>
                <w:color w:val="000000"/>
                <w:lang w:val="en"/>
              </w:rPr>
              <w:t>Descriptive Statistics</w:t>
            </w:r>
          </w:p>
          <w:p w14:paraId="1BFB2566" w14:textId="77777777" w:rsidR="003C39E2" w:rsidRPr="00FC21A9" w:rsidRDefault="003C39E2" w:rsidP="00FC21A9">
            <w:pPr>
              <w:spacing w:line="276" w:lineRule="auto"/>
              <w:jc w:val="center"/>
              <w:rPr>
                <w:rFonts w:cs="Arial"/>
                <w:b/>
                <w:color w:val="000000"/>
                <w:sz w:val="21"/>
                <w:szCs w:val="21"/>
                <w:lang w:val="en"/>
              </w:rPr>
            </w:pPr>
            <w:r w:rsidRPr="00FC21A9">
              <w:rPr>
                <w:rFonts w:cs="Arial"/>
                <w:b/>
                <w:color w:val="000000"/>
                <w:sz w:val="21"/>
                <w:szCs w:val="21"/>
                <w:lang w:val="en-ID"/>
              </w:rPr>
              <w:t xml:space="preserve">Table 4. </w:t>
            </w:r>
            <w:r w:rsidRPr="00FC21A9">
              <w:rPr>
                <w:rFonts w:cs="Arial"/>
                <w:b/>
                <w:color w:val="000000"/>
                <w:sz w:val="21"/>
                <w:szCs w:val="21"/>
                <w:lang w:val="en"/>
              </w:rPr>
              <w:t>Descriptive Statistics</w:t>
            </w:r>
          </w:p>
          <w:tbl>
            <w:tblPr>
              <w:tblW w:w="0" w:type="auto"/>
              <w:jc w:val="center"/>
              <w:tblLayout w:type="fixed"/>
              <w:tblCellMar>
                <w:left w:w="0" w:type="dxa"/>
                <w:right w:w="0" w:type="dxa"/>
              </w:tblCellMar>
              <w:tblLook w:val="01E0" w:firstRow="1" w:lastRow="1" w:firstColumn="1" w:lastColumn="1" w:noHBand="0" w:noVBand="0"/>
            </w:tblPr>
            <w:tblGrid>
              <w:gridCol w:w="2319"/>
              <w:gridCol w:w="626"/>
              <w:gridCol w:w="1239"/>
              <w:gridCol w:w="1284"/>
              <w:gridCol w:w="1114"/>
              <w:gridCol w:w="1908"/>
            </w:tblGrid>
            <w:tr w:rsidR="003C39E2" w:rsidRPr="00FC21A9" w14:paraId="5C83569F" w14:textId="77777777" w:rsidTr="003C39E2">
              <w:trPr>
                <w:trHeight w:val="259"/>
                <w:jc w:val="center"/>
              </w:trPr>
              <w:tc>
                <w:tcPr>
                  <w:tcW w:w="2319" w:type="dxa"/>
                  <w:tcBorders>
                    <w:top w:val="single" w:sz="4" w:space="0" w:color="7F7F7F"/>
                    <w:bottom w:val="single" w:sz="4" w:space="0" w:color="7F7F7F"/>
                  </w:tcBorders>
                </w:tcPr>
                <w:p w14:paraId="0CD68553" w14:textId="77777777" w:rsidR="003C39E2" w:rsidRPr="00FC21A9" w:rsidRDefault="003C39E2" w:rsidP="005C3C6B">
                  <w:pPr>
                    <w:pStyle w:val="TableParagraph"/>
                    <w:framePr w:hSpace="180" w:wrap="around" w:vAnchor="text" w:hAnchor="margin" w:xAlign="center" w:y="-161"/>
                    <w:spacing w:line="276" w:lineRule="auto"/>
                    <w:rPr>
                      <w:sz w:val="18"/>
                      <w:szCs w:val="21"/>
                    </w:rPr>
                  </w:pPr>
                </w:p>
              </w:tc>
              <w:tc>
                <w:tcPr>
                  <w:tcW w:w="626" w:type="dxa"/>
                  <w:tcBorders>
                    <w:top w:val="single" w:sz="4" w:space="0" w:color="7F7F7F"/>
                    <w:bottom w:val="single" w:sz="4" w:space="0" w:color="7F7F7F"/>
                  </w:tcBorders>
                </w:tcPr>
                <w:p w14:paraId="1CC57305" w14:textId="77777777" w:rsidR="003C39E2" w:rsidRPr="00FC21A9" w:rsidRDefault="003C39E2" w:rsidP="005C3C6B">
                  <w:pPr>
                    <w:pStyle w:val="TableParagraph"/>
                    <w:framePr w:hSpace="180" w:wrap="around" w:vAnchor="text" w:hAnchor="margin" w:xAlign="center" w:y="-161"/>
                    <w:spacing w:line="276" w:lineRule="auto"/>
                    <w:ind w:left="6" w:right="52"/>
                    <w:jc w:val="center"/>
                    <w:rPr>
                      <w:sz w:val="18"/>
                      <w:szCs w:val="21"/>
                    </w:rPr>
                  </w:pPr>
                  <w:r w:rsidRPr="00FC21A9">
                    <w:rPr>
                      <w:spacing w:val="-10"/>
                      <w:sz w:val="18"/>
                      <w:szCs w:val="21"/>
                    </w:rPr>
                    <w:t>N</w:t>
                  </w:r>
                </w:p>
              </w:tc>
              <w:tc>
                <w:tcPr>
                  <w:tcW w:w="1239" w:type="dxa"/>
                  <w:tcBorders>
                    <w:top w:val="single" w:sz="4" w:space="0" w:color="7F7F7F"/>
                    <w:bottom w:val="single" w:sz="4" w:space="0" w:color="7F7F7F"/>
                  </w:tcBorders>
                </w:tcPr>
                <w:p w14:paraId="5DDA48F0" w14:textId="77777777" w:rsidR="003C39E2" w:rsidRPr="00FC21A9" w:rsidRDefault="003C39E2" w:rsidP="005C3C6B">
                  <w:pPr>
                    <w:pStyle w:val="TableParagraph"/>
                    <w:framePr w:hSpace="180" w:wrap="around" w:vAnchor="text" w:hAnchor="margin" w:xAlign="center" w:y="-161"/>
                    <w:spacing w:line="276" w:lineRule="auto"/>
                    <w:ind w:left="209"/>
                    <w:rPr>
                      <w:sz w:val="18"/>
                      <w:szCs w:val="21"/>
                    </w:rPr>
                  </w:pPr>
                  <w:r w:rsidRPr="00FC21A9">
                    <w:rPr>
                      <w:spacing w:val="-2"/>
                      <w:sz w:val="18"/>
                      <w:szCs w:val="21"/>
                    </w:rPr>
                    <w:t>Minimum</w:t>
                  </w:r>
                </w:p>
              </w:tc>
              <w:tc>
                <w:tcPr>
                  <w:tcW w:w="1284" w:type="dxa"/>
                  <w:tcBorders>
                    <w:top w:val="single" w:sz="4" w:space="0" w:color="7F7F7F"/>
                    <w:bottom w:val="single" w:sz="4" w:space="0" w:color="7F7F7F"/>
                  </w:tcBorders>
                </w:tcPr>
                <w:p w14:paraId="1A2D17A3" w14:textId="77777777" w:rsidR="003C39E2" w:rsidRPr="00FC21A9" w:rsidRDefault="003C39E2" w:rsidP="005C3C6B">
                  <w:pPr>
                    <w:pStyle w:val="TableParagraph"/>
                    <w:framePr w:hSpace="180" w:wrap="around" w:vAnchor="text" w:hAnchor="margin" w:xAlign="center" w:y="-161"/>
                    <w:spacing w:line="276" w:lineRule="auto"/>
                    <w:ind w:left="225"/>
                    <w:rPr>
                      <w:sz w:val="18"/>
                      <w:szCs w:val="21"/>
                    </w:rPr>
                  </w:pPr>
                  <w:r w:rsidRPr="00FC21A9">
                    <w:rPr>
                      <w:spacing w:val="-2"/>
                      <w:sz w:val="18"/>
                      <w:szCs w:val="21"/>
                    </w:rPr>
                    <w:t>Maximum</w:t>
                  </w:r>
                </w:p>
              </w:tc>
              <w:tc>
                <w:tcPr>
                  <w:tcW w:w="1114" w:type="dxa"/>
                  <w:tcBorders>
                    <w:top w:val="single" w:sz="4" w:space="0" w:color="7F7F7F"/>
                    <w:bottom w:val="single" w:sz="4" w:space="0" w:color="7F7F7F"/>
                  </w:tcBorders>
                </w:tcPr>
                <w:p w14:paraId="4EF08E59" w14:textId="77777777" w:rsidR="003C39E2" w:rsidRPr="00FC21A9" w:rsidRDefault="003C39E2" w:rsidP="005C3C6B">
                  <w:pPr>
                    <w:pStyle w:val="TableParagraph"/>
                    <w:framePr w:hSpace="180" w:wrap="around" w:vAnchor="text" w:hAnchor="margin" w:xAlign="center" w:y="-161"/>
                    <w:spacing w:line="276" w:lineRule="auto"/>
                    <w:ind w:left="221"/>
                    <w:rPr>
                      <w:sz w:val="18"/>
                      <w:szCs w:val="21"/>
                    </w:rPr>
                  </w:pPr>
                  <w:r w:rsidRPr="00FC21A9">
                    <w:rPr>
                      <w:spacing w:val="-4"/>
                      <w:sz w:val="18"/>
                      <w:szCs w:val="21"/>
                    </w:rPr>
                    <w:t>Mean</w:t>
                  </w:r>
                </w:p>
              </w:tc>
              <w:tc>
                <w:tcPr>
                  <w:tcW w:w="1908" w:type="dxa"/>
                  <w:tcBorders>
                    <w:top w:val="single" w:sz="4" w:space="0" w:color="7F7F7F"/>
                    <w:bottom w:val="single" w:sz="4" w:space="0" w:color="7F7F7F"/>
                  </w:tcBorders>
                </w:tcPr>
                <w:p w14:paraId="7D91C6C4" w14:textId="77777777" w:rsidR="003C39E2" w:rsidRPr="00FC21A9" w:rsidRDefault="003C39E2" w:rsidP="005C3C6B">
                  <w:pPr>
                    <w:pStyle w:val="TableParagraph"/>
                    <w:framePr w:hSpace="180" w:wrap="around" w:vAnchor="text" w:hAnchor="margin" w:xAlign="center" w:y="-161"/>
                    <w:spacing w:line="276" w:lineRule="auto"/>
                    <w:ind w:left="242"/>
                    <w:rPr>
                      <w:sz w:val="18"/>
                      <w:szCs w:val="21"/>
                    </w:rPr>
                  </w:pPr>
                  <w:r w:rsidRPr="00FC21A9">
                    <w:rPr>
                      <w:sz w:val="18"/>
                      <w:szCs w:val="21"/>
                    </w:rPr>
                    <w:t>Std.</w:t>
                  </w:r>
                  <w:r w:rsidRPr="00FC21A9">
                    <w:rPr>
                      <w:spacing w:val="-4"/>
                      <w:sz w:val="18"/>
                      <w:szCs w:val="21"/>
                    </w:rPr>
                    <w:t xml:space="preserve"> </w:t>
                  </w:r>
                  <w:r w:rsidRPr="00FC21A9">
                    <w:rPr>
                      <w:spacing w:val="-2"/>
                      <w:sz w:val="18"/>
                      <w:szCs w:val="21"/>
                    </w:rPr>
                    <w:t>Deviation</w:t>
                  </w:r>
                </w:p>
              </w:tc>
            </w:tr>
            <w:tr w:rsidR="003C39E2" w:rsidRPr="00FC21A9" w14:paraId="2EF20486" w14:textId="77777777" w:rsidTr="003C39E2">
              <w:trPr>
                <w:trHeight w:val="259"/>
                <w:jc w:val="center"/>
              </w:trPr>
              <w:tc>
                <w:tcPr>
                  <w:tcW w:w="2319" w:type="dxa"/>
                </w:tcPr>
                <w:p w14:paraId="359EF0B2" w14:textId="77777777" w:rsidR="003C39E2" w:rsidRPr="00FC21A9" w:rsidRDefault="003C39E2" w:rsidP="005C3C6B">
                  <w:pPr>
                    <w:pStyle w:val="TableParagraph"/>
                    <w:framePr w:hSpace="180" w:wrap="around" w:vAnchor="text" w:hAnchor="margin" w:xAlign="center" w:y="-161"/>
                    <w:spacing w:line="276" w:lineRule="auto"/>
                    <w:rPr>
                      <w:spacing w:val="-8"/>
                      <w:sz w:val="18"/>
                      <w:szCs w:val="21"/>
                    </w:rPr>
                  </w:pPr>
                  <w:r w:rsidRPr="00FC21A9">
                    <w:rPr>
                      <w:spacing w:val="-8"/>
                      <w:sz w:val="18"/>
                      <w:szCs w:val="21"/>
                    </w:rPr>
                    <w:t>Independent Commissioner</w:t>
                  </w:r>
                </w:p>
                <w:p w14:paraId="2D84BBD3" w14:textId="77777777" w:rsidR="003C39E2" w:rsidRPr="00FC21A9" w:rsidRDefault="003C39E2" w:rsidP="005C3C6B">
                  <w:pPr>
                    <w:pStyle w:val="TableParagraph"/>
                    <w:framePr w:hSpace="180" w:wrap="around" w:vAnchor="text" w:hAnchor="margin" w:xAlign="center" w:y="-161"/>
                    <w:spacing w:line="276" w:lineRule="auto"/>
                    <w:rPr>
                      <w:spacing w:val="-4"/>
                      <w:sz w:val="18"/>
                      <w:szCs w:val="21"/>
                    </w:rPr>
                  </w:pPr>
                  <w:r w:rsidRPr="00FC21A9">
                    <w:rPr>
                      <w:spacing w:val="-4"/>
                      <w:sz w:val="18"/>
                      <w:szCs w:val="21"/>
                    </w:rPr>
                    <w:t xml:space="preserve">Sales Growth </w:t>
                  </w:r>
                </w:p>
              </w:tc>
              <w:tc>
                <w:tcPr>
                  <w:tcW w:w="626" w:type="dxa"/>
                </w:tcPr>
                <w:p w14:paraId="58265B5A" w14:textId="77777777" w:rsidR="003C39E2" w:rsidRPr="00FC21A9" w:rsidRDefault="003C39E2" w:rsidP="005C3C6B">
                  <w:pPr>
                    <w:pStyle w:val="TableParagraph"/>
                    <w:framePr w:hSpace="180" w:wrap="around" w:vAnchor="text" w:hAnchor="margin" w:xAlign="center" w:y="-161"/>
                    <w:spacing w:line="276" w:lineRule="auto"/>
                    <w:ind w:left="52" w:right="46"/>
                    <w:jc w:val="center"/>
                    <w:rPr>
                      <w:sz w:val="18"/>
                      <w:szCs w:val="21"/>
                    </w:rPr>
                  </w:pPr>
                  <w:r w:rsidRPr="00FC21A9">
                    <w:rPr>
                      <w:sz w:val="18"/>
                      <w:szCs w:val="21"/>
                    </w:rPr>
                    <w:t>23</w:t>
                  </w:r>
                </w:p>
                <w:p w14:paraId="528B7365" w14:textId="77777777" w:rsidR="003C39E2" w:rsidRPr="00FC21A9" w:rsidRDefault="003C39E2" w:rsidP="005C3C6B">
                  <w:pPr>
                    <w:pStyle w:val="TableParagraph"/>
                    <w:framePr w:hSpace="180" w:wrap="around" w:vAnchor="text" w:hAnchor="margin" w:xAlign="center" w:y="-161"/>
                    <w:spacing w:line="276" w:lineRule="auto"/>
                    <w:ind w:left="52" w:right="46"/>
                    <w:jc w:val="center"/>
                    <w:rPr>
                      <w:sz w:val="18"/>
                      <w:szCs w:val="21"/>
                    </w:rPr>
                  </w:pPr>
                  <w:r w:rsidRPr="00FC21A9">
                    <w:rPr>
                      <w:sz w:val="18"/>
                      <w:szCs w:val="21"/>
                    </w:rPr>
                    <w:t>23</w:t>
                  </w:r>
                </w:p>
              </w:tc>
              <w:tc>
                <w:tcPr>
                  <w:tcW w:w="1239" w:type="dxa"/>
                </w:tcPr>
                <w:p w14:paraId="4AD6D284" w14:textId="77777777" w:rsidR="003C39E2" w:rsidRPr="00FC21A9" w:rsidRDefault="003C39E2" w:rsidP="005C3C6B">
                  <w:pPr>
                    <w:pStyle w:val="TableParagraph"/>
                    <w:framePr w:hSpace="180" w:wrap="around" w:vAnchor="text" w:hAnchor="margin" w:xAlign="center" w:y="-161"/>
                    <w:spacing w:line="276" w:lineRule="auto"/>
                    <w:ind w:left="209"/>
                    <w:rPr>
                      <w:color w:val="000000"/>
                      <w:sz w:val="18"/>
                      <w:szCs w:val="21"/>
                    </w:rPr>
                  </w:pPr>
                  <w:r w:rsidRPr="00FC21A9">
                    <w:rPr>
                      <w:color w:val="000000"/>
                      <w:sz w:val="18"/>
                      <w:szCs w:val="21"/>
                    </w:rPr>
                    <w:t>0,333333</w:t>
                  </w:r>
                </w:p>
                <w:p w14:paraId="2E56F037" w14:textId="77777777" w:rsidR="003C39E2" w:rsidRPr="00FC21A9" w:rsidRDefault="003C39E2" w:rsidP="005C3C6B">
                  <w:pPr>
                    <w:pStyle w:val="TableParagraph"/>
                    <w:framePr w:hSpace="180" w:wrap="around" w:vAnchor="text" w:hAnchor="margin" w:xAlign="center" w:y="-161"/>
                    <w:spacing w:line="276" w:lineRule="auto"/>
                    <w:rPr>
                      <w:sz w:val="18"/>
                      <w:szCs w:val="21"/>
                    </w:rPr>
                  </w:pPr>
                  <w:r w:rsidRPr="00FC21A9">
                    <w:rPr>
                      <w:sz w:val="18"/>
                      <w:szCs w:val="21"/>
                    </w:rPr>
                    <w:t xml:space="preserve"> -0,</w:t>
                  </w:r>
                  <w:r w:rsidRPr="00FC21A9">
                    <w:rPr>
                      <w:color w:val="000000"/>
                      <w:sz w:val="18"/>
                      <w:szCs w:val="21"/>
                    </w:rPr>
                    <w:t>999999</w:t>
                  </w:r>
                </w:p>
              </w:tc>
              <w:tc>
                <w:tcPr>
                  <w:tcW w:w="1284" w:type="dxa"/>
                </w:tcPr>
                <w:p w14:paraId="584A34C9" w14:textId="77777777" w:rsidR="003C39E2" w:rsidRPr="00FC21A9" w:rsidRDefault="003C39E2" w:rsidP="005C3C6B">
                  <w:pPr>
                    <w:pStyle w:val="TableParagraph"/>
                    <w:framePr w:hSpace="180" w:wrap="around" w:vAnchor="text" w:hAnchor="margin" w:xAlign="center" w:y="-161"/>
                    <w:spacing w:line="276" w:lineRule="auto"/>
                    <w:ind w:left="225"/>
                    <w:rPr>
                      <w:color w:val="000000"/>
                      <w:sz w:val="18"/>
                      <w:szCs w:val="21"/>
                    </w:rPr>
                  </w:pPr>
                  <w:r w:rsidRPr="00FC21A9">
                    <w:rPr>
                      <w:color w:val="000000"/>
                      <w:sz w:val="18"/>
                      <w:szCs w:val="21"/>
                    </w:rPr>
                    <w:t>0,833333</w:t>
                  </w:r>
                </w:p>
                <w:p w14:paraId="31D7F5D0" w14:textId="77777777" w:rsidR="003C39E2" w:rsidRPr="00FC21A9" w:rsidRDefault="003C39E2" w:rsidP="005C3C6B">
                  <w:pPr>
                    <w:pStyle w:val="TableParagraph"/>
                    <w:framePr w:hSpace="180" w:wrap="around" w:vAnchor="text" w:hAnchor="margin" w:xAlign="center" w:y="-161"/>
                    <w:spacing w:line="276" w:lineRule="auto"/>
                    <w:ind w:left="225"/>
                    <w:rPr>
                      <w:sz w:val="18"/>
                      <w:szCs w:val="21"/>
                    </w:rPr>
                  </w:pPr>
                  <w:r w:rsidRPr="00FC21A9">
                    <w:rPr>
                      <w:color w:val="000000"/>
                      <w:sz w:val="18"/>
                      <w:szCs w:val="21"/>
                    </w:rPr>
                    <w:t>10,33418</w:t>
                  </w:r>
                </w:p>
              </w:tc>
              <w:tc>
                <w:tcPr>
                  <w:tcW w:w="1114" w:type="dxa"/>
                </w:tcPr>
                <w:p w14:paraId="44FDEA87" w14:textId="77777777" w:rsidR="003C39E2" w:rsidRPr="00FC21A9" w:rsidRDefault="003C39E2" w:rsidP="005C3C6B">
                  <w:pPr>
                    <w:pStyle w:val="TableParagraph"/>
                    <w:framePr w:hSpace="180" w:wrap="around" w:vAnchor="text" w:hAnchor="margin" w:xAlign="center" w:y="-161"/>
                    <w:spacing w:line="276" w:lineRule="auto"/>
                    <w:ind w:left="221"/>
                    <w:rPr>
                      <w:color w:val="000000"/>
                      <w:sz w:val="18"/>
                      <w:szCs w:val="21"/>
                    </w:rPr>
                  </w:pPr>
                  <w:r w:rsidRPr="00FC21A9">
                    <w:rPr>
                      <w:color w:val="000000"/>
                      <w:sz w:val="18"/>
                      <w:szCs w:val="21"/>
                    </w:rPr>
                    <w:t>0,421087</w:t>
                  </w:r>
                </w:p>
                <w:p w14:paraId="5C1B1F33" w14:textId="77777777" w:rsidR="003C39E2" w:rsidRPr="00FC21A9" w:rsidRDefault="003C39E2" w:rsidP="005C3C6B">
                  <w:pPr>
                    <w:pStyle w:val="TableParagraph"/>
                    <w:framePr w:hSpace="180" w:wrap="around" w:vAnchor="text" w:hAnchor="margin" w:xAlign="center" w:y="-161"/>
                    <w:spacing w:line="276" w:lineRule="auto"/>
                    <w:ind w:left="221"/>
                    <w:rPr>
                      <w:sz w:val="18"/>
                      <w:szCs w:val="21"/>
                    </w:rPr>
                  </w:pPr>
                  <w:r w:rsidRPr="00FC21A9">
                    <w:rPr>
                      <w:color w:val="000000"/>
                      <w:sz w:val="18"/>
                      <w:szCs w:val="21"/>
                    </w:rPr>
                    <w:t>0,151803</w:t>
                  </w:r>
                </w:p>
              </w:tc>
              <w:tc>
                <w:tcPr>
                  <w:tcW w:w="1908" w:type="dxa"/>
                </w:tcPr>
                <w:p w14:paraId="1788BF6C" w14:textId="77777777" w:rsidR="003C39E2" w:rsidRPr="00FC21A9" w:rsidRDefault="003C39E2" w:rsidP="005C3C6B">
                  <w:pPr>
                    <w:pStyle w:val="TableParagraph"/>
                    <w:framePr w:hSpace="180" w:wrap="around" w:vAnchor="text" w:hAnchor="margin" w:xAlign="center" w:y="-161"/>
                    <w:spacing w:line="276" w:lineRule="auto"/>
                    <w:ind w:left="242"/>
                    <w:rPr>
                      <w:color w:val="000000"/>
                      <w:sz w:val="18"/>
                      <w:szCs w:val="21"/>
                    </w:rPr>
                  </w:pPr>
                  <w:r w:rsidRPr="00FC21A9">
                    <w:rPr>
                      <w:spacing w:val="-2"/>
                      <w:sz w:val="18"/>
                      <w:szCs w:val="21"/>
                    </w:rPr>
                    <w:t xml:space="preserve"> </w:t>
                  </w:r>
                  <w:r w:rsidRPr="00FC21A9">
                    <w:rPr>
                      <w:color w:val="000000"/>
                      <w:sz w:val="18"/>
                      <w:szCs w:val="21"/>
                    </w:rPr>
                    <w:t>0,127654</w:t>
                  </w:r>
                </w:p>
                <w:p w14:paraId="7424482E" w14:textId="77777777" w:rsidR="003C39E2" w:rsidRPr="00FC21A9" w:rsidRDefault="003C39E2" w:rsidP="005C3C6B">
                  <w:pPr>
                    <w:pStyle w:val="TableParagraph"/>
                    <w:framePr w:hSpace="180" w:wrap="around" w:vAnchor="text" w:hAnchor="margin" w:xAlign="center" w:y="-161"/>
                    <w:spacing w:line="276" w:lineRule="auto"/>
                    <w:ind w:left="242"/>
                    <w:rPr>
                      <w:color w:val="000000"/>
                      <w:sz w:val="18"/>
                      <w:szCs w:val="21"/>
                    </w:rPr>
                  </w:pPr>
                  <w:r w:rsidRPr="00FC21A9">
                    <w:rPr>
                      <w:sz w:val="18"/>
                      <w:szCs w:val="21"/>
                    </w:rPr>
                    <w:t xml:space="preserve"> </w:t>
                  </w:r>
                  <w:r w:rsidRPr="00FC21A9">
                    <w:rPr>
                      <w:color w:val="000000"/>
                      <w:sz w:val="18"/>
                      <w:szCs w:val="21"/>
                    </w:rPr>
                    <w:t>0,976561</w:t>
                  </w:r>
                </w:p>
              </w:tc>
            </w:tr>
            <w:tr w:rsidR="003C39E2" w:rsidRPr="00FC21A9" w14:paraId="79036B3C" w14:textId="77777777" w:rsidTr="003C39E2">
              <w:trPr>
                <w:trHeight w:val="259"/>
                <w:jc w:val="center"/>
              </w:trPr>
              <w:tc>
                <w:tcPr>
                  <w:tcW w:w="2319" w:type="dxa"/>
                </w:tcPr>
                <w:p w14:paraId="15A44D3E" w14:textId="77777777" w:rsidR="003C39E2" w:rsidRPr="00FC21A9" w:rsidRDefault="003C39E2" w:rsidP="005C3C6B">
                  <w:pPr>
                    <w:pStyle w:val="TableParagraph"/>
                    <w:framePr w:hSpace="180" w:wrap="around" w:vAnchor="text" w:hAnchor="margin" w:xAlign="center" w:y="-161"/>
                    <w:spacing w:line="276" w:lineRule="auto"/>
                    <w:rPr>
                      <w:sz w:val="18"/>
                      <w:szCs w:val="21"/>
                    </w:rPr>
                  </w:pPr>
                  <w:r w:rsidRPr="00FC21A9">
                    <w:rPr>
                      <w:spacing w:val="-8"/>
                      <w:sz w:val="18"/>
                      <w:szCs w:val="21"/>
                    </w:rPr>
                    <w:t xml:space="preserve">Firm Value </w:t>
                  </w:r>
                  <w:r w:rsidRPr="00FC21A9">
                    <w:rPr>
                      <w:spacing w:val="-5"/>
                      <w:sz w:val="18"/>
                      <w:szCs w:val="21"/>
                    </w:rPr>
                    <w:t>(Y)</w:t>
                  </w:r>
                </w:p>
              </w:tc>
              <w:tc>
                <w:tcPr>
                  <w:tcW w:w="626" w:type="dxa"/>
                </w:tcPr>
                <w:p w14:paraId="5B33FEB7" w14:textId="77777777" w:rsidR="003C39E2" w:rsidRPr="00FC21A9" w:rsidRDefault="003C39E2" w:rsidP="005C3C6B">
                  <w:pPr>
                    <w:pStyle w:val="TableParagraph"/>
                    <w:framePr w:hSpace="180" w:wrap="around" w:vAnchor="text" w:hAnchor="margin" w:xAlign="center" w:y="-161"/>
                    <w:spacing w:line="276" w:lineRule="auto"/>
                    <w:ind w:left="45" w:right="46"/>
                    <w:jc w:val="center"/>
                    <w:rPr>
                      <w:sz w:val="18"/>
                      <w:szCs w:val="21"/>
                    </w:rPr>
                  </w:pPr>
                  <w:r w:rsidRPr="00FC21A9">
                    <w:rPr>
                      <w:sz w:val="18"/>
                      <w:szCs w:val="21"/>
                    </w:rPr>
                    <w:t>23</w:t>
                  </w:r>
                </w:p>
              </w:tc>
              <w:tc>
                <w:tcPr>
                  <w:tcW w:w="1239" w:type="dxa"/>
                </w:tcPr>
                <w:p w14:paraId="74BF9F59" w14:textId="77777777" w:rsidR="003C39E2" w:rsidRPr="00FC21A9" w:rsidRDefault="003C39E2" w:rsidP="005C3C6B">
                  <w:pPr>
                    <w:pStyle w:val="TableParagraph"/>
                    <w:framePr w:hSpace="180" w:wrap="around" w:vAnchor="text" w:hAnchor="margin" w:xAlign="center" w:y="-161"/>
                    <w:spacing w:line="276" w:lineRule="auto"/>
                    <w:rPr>
                      <w:sz w:val="18"/>
                      <w:szCs w:val="21"/>
                    </w:rPr>
                  </w:pPr>
                  <w:r w:rsidRPr="00FC21A9">
                    <w:rPr>
                      <w:sz w:val="18"/>
                      <w:szCs w:val="21"/>
                    </w:rPr>
                    <w:t xml:space="preserve">   </w:t>
                  </w:r>
                  <w:r w:rsidRPr="00FC21A9">
                    <w:rPr>
                      <w:color w:val="000000"/>
                      <w:sz w:val="18"/>
                      <w:szCs w:val="21"/>
                    </w:rPr>
                    <w:t>0,000341</w:t>
                  </w:r>
                </w:p>
              </w:tc>
              <w:tc>
                <w:tcPr>
                  <w:tcW w:w="1284" w:type="dxa"/>
                </w:tcPr>
                <w:p w14:paraId="7651169C" w14:textId="77777777" w:rsidR="003C39E2" w:rsidRPr="00FC21A9" w:rsidRDefault="003C39E2" w:rsidP="005C3C6B">
                  <w:pPr>
                    <w:pStyle w:val="TableParagraph"/>
                    <w:framePr w:hSpace="180" w:wrap="around" w:vAnchor="text" w:hAnchor="margin" w:xAlign="center" w:y="-161"/>
                    <w:spacing w:line="276" w:lineRule="auto"/>
                    <w:rPr>
                      <w:sz w:val="18"/>
                      <w:szCs w:val="21"/>
                    </w:rPr>
                  </w:pPr>
                  <w:r w:rsidRPr="00FC21A9">
                    <w:rPr>
                      <w:sz w:val="18"/>
                      <w:szCs w:val="21"/>
                    </w:rPr>
                    <w:t xml:space="preserve">   </w:t>
                  </w:r>
                  <w:r w:rsidRPr="00FC21A9">
                    <w:rPr>
                      <w:color w:val="000000"/>
                      <w:sz w:val="18"/>
                      <w:szCs w:val="21"/>
                    </w:rPr>
                    <w:t>2692,423</w:t>
                  </w:r>
                </w:p>
              </w:tc>
              <w:tc>
                <w:tcPr>
                  <w:tcW w:w="1114" w:type="dxa"/>
                </w:tcPr>
                <w:p w14:paraId="1FDD537D" w14:textId="77777777" w:rsidR="003C39E2" w:rsidRPr="00FC21A9" w:rsidRDefault="003C39E2" w:rsidP="005C3C6B">
                  <w:pPr>
                    <w:pStyle w:val="TableParagraph"/>
                    <w:framePr w:hSpace="180" w:wrap="around" w:vAnchor="text" w:hAnchor="margin" w:xAlign="center" w:y="-161"/>
                    <w:spacing w:line="276" w:lineRule="auto"/>
                    <w:rPr>
                      <w:sz w:val="18"/>
                      <w:szCs w:val="21"/>
                    </w:rPr>
                  </w:pPr>
                  <w:r w:rsidRPr="00FC21A9">
                    <w:rPr>
                      <w:sz w:val="18"/>
                      <w:szCs w:val="21"/>
                    </w:rPr>
                    <w:t xml:space="preserve">   </w:t>
                  </w:r>
                  <w:r w:rsidRPr="00FC21A9">
                    <w:rPr>
                      <w:color w:val="000000"/>
                      <w:sz w:val="18"/>
                      <w:szCs w:val="21"/>
                    </w:rPr>
                    <w:t>84,64932</w:t>
                  </w:r>
                </w:p>
              </w:tc>
              <w:tc>
                <w:tcPr>
                  <w:tcW w:w="1908" w:type="dxa"/>
                </w:tcPr>
                <w:p w14:paraId="08D89CC8" w14:textId="77777777" w:rsidR="003C39E2" w:rsidRPr="00FC21A9" w:rsidRDefault="003C39E2" w:rsidP="005C3C6B">
                  <w:pPr>
                    <w:pStyle w:val="TableParagraph"/>
                    <w:framePr w:hSpace="180" w:wrap="around" w:vAnchor="text" w:hAnchor="margin" w:xAlign="center" w:y="-161"/>
                    <w:spacing w:line="276" w:lineRule="auto"/>
                    <w:rPr>
                      <w:sz w:val="18"/>
                      <w:szCs w:val="21"/>
                    </w:rPr>
                  </w:pPr>
                  <w:r w:rsidRPr="00FC21A9">
                    <w:rPr>
                      <w:sz w:val="18"/>
                      <w:szCs w:val="21"/>
                    </w:rPr>
                    <w:t xml:space="preserve">    </w:t>
                  </w:r>
                  <w:r w:rsidRPr="00FC21A9">
                    <w:rPr>
                      <w:color w:val="000000"/>
                      <w:sz w:val="18"/>
                      <w:szCs w:val="21"/>
                    </w:rPr>
                    <w:t>368,4866</w:t>
                  </w:r>
                </w:p>
              </w:tc>
            </w:tr>
            <w:tr w:rsidR="003C39E2" w:rsidRPr="00FC21A9" w14:paraId="5F6C687E" w14:textId="77777777" w:rsidTr="003C39E2">
              <w:trPr>
                <w:trHeight w:val="110"/>
                <w:jc w:val="center"/>
              </w:trPr>
              <w:tc>
                <w:tcPr>
                  <w:tcW w:w="2319" w:type="dxa"/>
                  <w:tcBorders>
                    <w:bottom w:val="single" w:sz="4" w:space="0" w:color="7F7F7F"/>
                  </w:tcBorders>
                </w:tcPr>
                <w:p w14:paraId="1335E10C" w14:textId="77777777" w:rsidR="003C39E2" w:rsidRPr="00FC21A9" w:rsidRDefault="003C39E2" w:rsidP="005C3C6B">
                  <w:pPr>
                    <w:pStyle w:val="TableParagraph"/>
                    <w:framePr w:hSpace="180" w:wrap="around" w:vAnchor="text" w:hAnchor="margin" w:xAlign="center" w:y="-161"/>
                    <w:spacing w:line="276" w:lineRule="auto"/>
                    <w:rPr>
                      <w:sz w:val="18"/>
                      <w:szCs w:val="21"/>
                    </w:rPr>
                  </w:pPr>
                  <w:r w:rsidRPr="00FC21A9">
                    <w:rPr>
                      <w:sz w:val="18"/>
                      <w:szCs w:val="21"/>
                    </w:rPr>
                    <w:t xml:space="preserve">Devidend Policy </w:t>
                  </w:r>
                </w:p>
              </w:tc>
              <w:tc>
                <w:tcPr>
                  <w:tcW w:w="626" w:type="dxa"/>
                  <w:tcBorders>
                    <w:bottom w:val="single" w:sz="4" w:space="0" w:color="7F7F7F"/>
                  </w:tcBorders>
                </w:tcPr>
                <w:p w14:paraId="150753C4" w14:textId="77777777" w:rsidR="003C39E2" w:rsidRPr="00FC21A9" w:rsidRDefault="003C39E2" w:rsidP="005C3C6B">
                  <w:pPr>
                    <w:pStyle w:val="TableParagraph"/>
                    <w:framePr w:hSpace="180" w:wrap="around" w:vAnchor="text" w:hAnchor="margin" w:xAlign="center" w:y="-161"/>
                    <w:spacing w:line="276" w:lineRule="auto"/>
                    <w:ind w:left="52" w:right="46"/>
                    <w:jc w:val="center"/>
                    <w:rPr>
                      <w:sz w:val="18"/>
                      <w:szCs w:val="21"/>
                    </w:rPr>
                  </w:pPr>
                  <w:r w:rsidRPr="00FC21A9">
                    <w:rPr>
                      <w:sz w:val="18"/>
                      <w:szCs w:val="21"/>
                    </w:rPr>
                    <w:t>23</w:t>
                  </w:r>
                </w:p>
              </w:tc>
              <w:tc>
                <w:tcPr>
                  <w:tcW w:w="1239" w:type="dxa"/>
                  <w:tcBorders>
                    <w:bottom w:val="single" w:sz="4" w:space="0" w:color="7F7F7F"/>
                  </w:tcBorders>
                </w:tcPr>
                <w:p w14:paraId="552547D7" w14:textId="77777777" w:rsidR="003C39E2" w:rsidRPr="00FC21A9" w:rsidRDefault="003C39E2" w:rsidP="005C3C6B">
                  <w:pPr>
                    <w:pStyle w:val="TableParagraph"/>
                    <w:framePr w:hSpace="180" w:wrap="around" w:vAnchor="text" w:hAnchor="margin" w:xAlign="center" w:y="-161"/>
                    <w:spacing w:line="276" w:lineRule="auto"/>
                    <w:rPr>
                      <w:sz w:val="18"/>
                      <w:szCs w:val="21"/>
                    </w:rPr>
                  </w:pPr>
                  <w:r w:rsidRPr="00FC21A9">
                    <w:rPr>
                      <w:sz w:val="18"/>
                      <w:szCs w:val="21"/>
                    </w:rPr>
                    <w:t xml:space="preserve">   </w:t>
                  </w:r>
                  <w:r w:rsidRPr="00FC21A9">
                    <w:rPr>
                      <w:color w:val="000000"/>
                      <w:sz w:val="18"/>
                      <w:szCs w:val="21"/>
                    </w:rPr>
                    <w:t>0,120000</w:t>
                  </w:r>
                </w:p>
              </w:tc>
              <w:tc>
                <w:tcPr>
                  <w:tcW w:w="1284" w:type="dxa"/>
                  <w:tcBorders>
                    <w:bottom w:val="single" w:sz="4" w:space="0" w:color="7F7F7F"/>
                  </w:tcBorders>
                </w:tcPr>
                <w:p w14:paraId="1241E171" w14:textId="77777777" w:rsidR="003C39E2" w:rsidRPr="00FC21A9" w:rsidRDefault="003C39E2" w:rsidP="005C3C6B">
                  <w:pPr>
                    <w:pStyle w:val="TableParagraph"/>
                    <w:framePr w:hSpace="180" w:wrap="around" w:vAnchor="text" w:hAnchor="margin" w:xAlign="center" w:y="-161"/>
                    <w:spacing w:line="276" w:lineRule="auto"/>
                    <w:ind w:left="225"/>
                    <w:rPr>
                      <w:sz w:val="18"/>
                      <w:szCs w:val="21"/>
                    </w:rPr>
                  </w:pPr>
                  <w:r w:rsidRPr="00FC21A9">
                    <w:rPr>
                      <w:color w:val="000000"/>
                      <w:sz w:val="18"/>
                      <w:szCs w:val="21"/>
                    </w:rPr>
                    <w:t>7954,545</w:t>
                  </w:r>
                </w:p>
              </w:tc>
              <w:tc>
                <w:tcPr>
                  <w:tcW w:w="1114" w:type="dxa"/>
                  <w:tcBorders>
                    <w:bottom w:val="single" w:sz="4" w:space="0" w:color="7F7F7F"/>
                  </w:tcBorders>
                </w:tcPr>
                <w:p w14:paraId="047279D5" w14:textId="77777777" w:rsidR="003C39E2" w:rsidRPr="00FC21A9" w:rsidRDefault="003C39E2" w:rsidP="005C3C6B">
                  <w:pPr>
                    <w:pStyle w:val="TableParagraph"/>
                    <w:framePr w:hSpace="180" w:wrap="around" w:vAnchor="text" w:hAnchor="margin" w:xAlign="center" w:y="-161"/>
                    <w:spacing w:line="276" w:lineRule="auto"/>
                    <w:rPr>
                      <w:sz w:val="18"/>
                      <w:szCs w:val="21"/>
                    </w:rPr>
                  </w:pPr>
                  <w:r w:rsidRPr="00FC21A9">
                    <w:rPr>
                      <w:spacing w:val="-2"/>
                      <w:sz w:val="18"/>
                      <w:szCs w:val="21"/>
                    </w:rPr>
                    <w:t xml:space="preserve">   </w:t>
                  </w:r>
                  <w:r w:rsidRPr="00FC21A9">
                    <w:rPr>
                      <w:color w:val="000000"/>
                      <w:sz w:val="18"/>
                      <w:szCs w:val="21"/>
                    </w:rPr>
                    <w:t>207,3628</w:t>
                  </w:r>
                </w:p>
              </w:tc>
              <w:tc>
                <w:tcPr>
                  <w:tcW w:w="1908" w:type="dxa"/>
                  <w:tcBorders>
                    <w:bottom w:val="single" w:sz="4" w:space="0" w:color="7F7F7F"/>
                  </w:tcBorders>
                </w:tcPr>
                <w:p w14:paraId="36B88253" w14:textId="77777777" w:rsidR="003C39E2" w:rsidRPr="00FC21A9" w:rsidRDefault="003C39E2" w:rsidP="005C3C6B">
                  <w:pPr>
                    <w:pStyle w:val="TableParagraph"/>
                    <w:framePr w:hSpace="180" w:wrap="around" w:vAnchor="text" w:hAnchor="margin" w:xAlign="center" w:y="-161"/>
                    <w:spacing w:line="276" w:lineRule="auto"/>
                    <w:ind w:left="242"/>
                    <w:rPr>
                      <w:sz w:val="18"/>
                      <w:szCs w:val="21"/>
                    </w:rPr>
                  </w:pPr>
                  <w:r w:rsidRPr="00FC21A9">
                    <w:rPr>
                      <w:color w:val="000000"/>
                      <w:sz w:val="18"/>
                      <w:szCs w:val="21"/>
                    </w:rPr>
                    <w:t xml:space="preserve"> 778,7857</w:t>
                  </w:r>
                </w:p>
              </w:tc>
            </w:tr>
          </w:tbl>
          <w:p w14:paraId="5CF18868" w14:textId="77777777" w:rsidR="003C39E2" w:rsidRPr="00FC21A9" w:rsidRDefault="003C39E2" w:rsidP="00FC21A9">
            <w:pPr>
              <w:spacing w:line="276" w:lineRule="auto"/>
              <w:ind w:firstLine="720"/>
              <w:rPr>
                <w:i/>
                <w:iCs/>
                <w:color w:val="000000"/>
                <w:sz w:val="16"/>
                <w:szCs w:val="16"/>
              </w:rPr>
            </w:pPr>
            <w:r w:rsidRPr="00FC21A9">
              <w:rPr>
                <w:i/>
                <w:iCs/>
                <w:color w:val="000000"/>
                <w:sz w:val="16"/>
                <w:szCs w:val="16"/>
              </w:rPr>
              <w:t>Source: Data processed by the author (2025)</w:t>
            </w:r>
          </w:p>
          <w:p w14:paraId="390AE76E" w14:textId="77777777" w:rsidR="003C39E2" w:rsidRPr="00FC21A9" w:rsidRDefault="003C39E2" w:rsidP="00FC21A9">
            <w:pPr>
              <w:spacing w:line="276" w:lineRule="auto"/>
              <w:ind w:firstLine="720"/>
              <w:rPr>
                <w:i/>
                <w:iCs/>
                <w:color w:val="000000"/>
                <w:sz w:val="16"/>
                <w:szCs w:val="16"/>
              </w:rPr>
            </w:pPr>
          </w:p>
          <w:p w14:paraId="725D4525" w14:textId="77777777" w:rsidR="003C39E2" w:rsidRPr="00FC21A9" w:rsidRDefault="003C39E2" w:rsidP="00FC21A9">
            <w:pPr>
              <w:spacing w:line="276" w:lineRule="auto"/>
              <w:ind w:firstLine="592"/>
              <w:jc w:val="both"/>
              <w:rPr>
                <w:rFonts w:ascii="Lato" w:hAnsi="Lato"/>
              </w:rPr>
            </w:pPr>
            <w:r w:rsidRPr="00FC21A9">
              <w:rPr>
                <w:rFonts w:ascii="Lato" w:hAnsi="Lato"/>
              </w:rPr>
              <w:t>The table above demonstrates that 23 samples (N) were generated during the 2019-2023 period. The Independent Commissioner variable (X1) had a minimum value of 0.333333 for PT DSNG in 2019-2023, a maximum value of 0.833333 for PT UNVR in 2019-2023, with an average of 0.421087 and a standard deviation of 0.127654.</w:t>
            </w:r>
          </w:p>
          <w:p w14:paraId="7F3282A4" w14:textId="77777777" w:rsidR="003C39E2" w:rsidRPr="00FC21A9" w:rsidRDefault="003C39E2" w:rsidP="00FC21A9">
            <w:pPr>
              <w:spacing w:line="276" w:lineRule="auto"/>
              <w:ind w:firstLine="592"/>
              <w:rPr>
                <w:rFonts w:ascii="Lato" w:hAnsi="Lato"/>
              </w:rPr>
            </w:pPr>
            <w:r w:rsidRPr="00FC21A9">
              <w:rPr>
                <w:rFonts w:ascii="Lato" w:hAnsi="Lato"/>
              </w:rPr>
              <w:t>Sales Growth (X2) had a minimum value of -0.999999 for PT TGKA in 2023, and a maximum value of 10.33418 for PT BUDI in 2019, with an average of 0.151803 and a standard deviation of 0.976561.</w:t>
            </w:r>
          </w:p>
          <w:p w14:paraId="4FCAC47D" w14:textId="77777777" w:rsidR="003C39E2" w:rsidRPr="00FC21A9" w:rsidRDefault="003C39E2" w:rsidP="00FC21A9">
            <w:pPr>
              <w:spacing w:line="276" w:lineRule="auto"/>
              <w:ind w:firstLine="592"/>
              <w:jc w:val="both"/>
              <w:rPr>
                <w:rFonts w:ascii="Lato" w:hAnsi="Lato"/>
              </w:rPr>
            </w:pPr>
            <w:r w:rsidRPr="00FC21A9">
              <w:rPr>
                <w:rFonts w:ascii="Lato" w:hAnsi="Lato"/>
              </w:rPr>
              <w:t>The firm value variable (Y) had a minimum value of 0.000341 obtained by PT DSNG in 2019-2023, a maximum value of 2692.423 obtained by PT UNVR in 2019-2023, with an average of 84.64932 and a standard deviation of 368.4866.</w:t>
            </w:r>
          </w:p>
          <w:p w14:paraId="30E0D371" w14:textId="77777777" w:rsidR="003C39E2" w:rsidRPr="00FC21A9" w:rsidRDefault="003C39E2" w:rsidP="00FC21A9">
            <w:pPr>
              <w:spacing w:line="276" w:lineRule="auto"/>
              <w:ind w:firstLine="592"/>
              <w:jc w:val="both"/>
              <w:rPr>
                <w:rFonts w:ascii="Lato" w:hAnsi="Lato"/>
              </w:rPr>
            </w:pPr>
            <w:r w:rsidRPr="00FC21A9">
              <w:rPr>
                <w:rFonts w:ascii="Lato" w:hAnsi="Lato"/>
              </w:rPr>
              <w:lastRenderedPageBreak/>
              <w:t>The Dividend Policy variable (Z) had a minimum value of 0.120000 obtained by PT ULTJ in 2020, a maximum value of 7954.545 obtained by PT GOOD in 2020, with an average of 207.3628 and a standard deviation of 778.7857.</w:t>
            </w:r>
          </w:p>
          <w:p w14:paraId="3C1C5C56" w14:textId="77777777" w:rsidR="003C39E2" w:rsidRPr="00FC21A9" w:rsidRDefault="003C39E2" w:rsidP="00FC21A9">
            <w:pPr>
              <w:spacing w:line="276" w:lineRule="auto"/>
              <w:ind w:firstLine="592"/>
              <w:rPr>
                <w:rFonts w:ascii="Lato" w:hAnsi="Lato"/>
              </w:rPr>
            </w:pPr>
          </w:p>
          <w:p w14:paraId="270F1142" w14:textId="77777777" w:rsidR="003C39E2" w:rsidRPr="00FC21A9" w:rsidRDefault="003C39E2" w:rsidP="00FC21A9">
            <w:pPr>
              <w:spacing w:line="276" w:lineRule="auto"/>
              <w:rPr>
                <w:rFonts w:ascii="Lato" w:hAnsi="Lato"/>
                <w:b/>
                <w:bCs/>
              </w:rPr>
            </w:pPr>
            <w:r w:rsidRPr="00FC21A9">
              <w:rPr>
                <w:rFonts w:ascii="Lato" w:hAnsi="Lato"/>
                <w:b/>
                <w:bCs/>
              </w:rPr>
              <w:t>Chow Test</w:t>
            </w:r>
          </w:p>
          <w:p w14:paraId="0815C56E" w14:textId="77777777" w:rsidR="003C39E2" w:rsidRPr="00FC21A9" w:rsidRDefault="003C39E2" w:rsidP="00FC21A9">
            <w:pPr>
              <w:pStyle w:val="Caption"/>
              <w:keepNext/>
              <w:spacing w:line="276" w:lineRule="auto"/>
              <w:jc w:val="center"/>
              <w:rPr>
                <w:rFonts w:ascii="Lato" w:hAnsi="Lato"/>
                <w:b/>
                <w:bCs/>
                <w:color w:val="0D0D0D" w:themeColor="text1" w:themeTint="F2"/>
                <w:sz w:val="20"/>
                <w:szCs w:val="20"/>
              </w:rPr>
            </w:pPr>
            <w:bookmarkStart w:id="1" w:name="_Toc202811260"/>
            <w:r w:rsidRPr="00FC21A9">
              <w:rPr>
                <w:rFonts w:ascii="Lato" w:hAnsi="Lato"/>
                <w:b/>
                <w:bCs/>
                <w:color w:val="0D0D0D" w:themeColor="text1" w:themeTint="F2"/>
                <w:sz w:val="20"/>
                <w:szCs w:val="20"/>
              </w:rPr>
              <w:t>Tab</w:t>
            </w:r>
            <w:bookmarkEnd w:id="1"/>
            <w:r w:rsidRPr="00FC21A9">
              <w:rPr>
                <w:rFonts w:ascii="Lato" w:hAnsi="Lato"/>
                <w:b/>
                <w:bCs/>
                <w:color w:val="0D0D0D" w:themeColor="text1" w:themeTint="F2"/>
                <w:sz w:val="20"/>
                <w:szCs w:val="20"/>
              </w:rPr>
              <w:t>le 5. Chow Test Equalition</w:t>
            </w:r>
          </w:p>
          <w:tbl>
            <w:tblPr>
              <w:tblW w:w="7249" w:type="dxa"/>
              <w:jc w:val="center"/>
              <w:tblLayout w:type="fixed"/>
              <w:tblCellMar>
                <w:left w:w="0" w:type="dxa"/>
                <w:right w:w="0" w:type="dxa"/>
              </w:tblCellMar>
              <w:tblLook w:val="01E0" w:firstRow="1" w:lastRow="1" w:firstColumn="1" w:lastColumn="1" w:noHBand="0" w:noVBand="0"/>
            </w:tblPr>
            <w:tblGrid>
              <w:gridCol w:w="1295"/>
              <w:gridCol w:w="1390"/>
              <w:gridCol w:w="1063"/>
              <w:gridCol w:w="3501"/>
            </w:tblGrid>
            <w:tr w:rsidR="003C39E2" w:rsidRPr="00FC21A9" w14:paraId="7DD16A2D" w14:textId="77777777" w:rsidTr="003C39E2">
              <w:trPr>
                <w:trHeight w:val="224"/>
                <w:jc w:val="center"/>
              </w:trPr>
              <w:tc>
                <w:tcPr>
                  <w:tcW w:w="1295" w:type="dxa"/>
                  <w:tcBorders>
                    <w:top w:val="single" w:sz="4" w:space="0" w:color="000000"/>
                    <w:bottom w:val="single" w:sz="4" w:space="0" w:color="000000"/>
                  </w:tcBorders>
                </w:tcPr>
                <w:p w14:paraId="4643C622" w14:textId="77777777" w:rsidR="003C39E2" w:rsidRPr="00FC21A9" w:rsidRDefault="003C39E2" w:rsidP="005C3C6B">
                  <w:pPr>
                    <w:pStyle w:val="TableParagraph"/>
                    <w:framePr w:hSpace="180" w:wrap="around" w:vAnchor="text" w:hAnchor="margin" w:xAlign="center" w:y="-161"/>
                    <w:spacing w:line="276" w:lineRule="auto"/>
                    <w:ind w:left="27"/>
                    <w:rPr>
                      <w:sz w:val="18"/>
                      <w:szCs w:val="18"/>
                    </w:rPr>
                  </w:pPr>
                  <w:r w:rsidRPr="00FC21A9">
                    <w:rPr>
                      <w:color w:val="000000"/>
                      <w:sz w:val="18"/>
                      <w:szCs w:val="18"/>
                    </w:rPr>
                    <w:t>Effects Test 1</w:t>
                  </w:r>
                </w:p>
              </w:tc>
              <w:tc>
                <w:tcPr>
                  <w:tcW w:w="1390" w:type="dxa"/>
                  <w:tcBorders>
                    <w:top w:val="single" w:sz="4" w:space="0" w:color="000000"/>
                    <w:bottom w:val="single" w:sz="4" w:space="0" w:color="000000"/>
                  </w:tcBorders>
                  <w:vAlign w:val="bottom"/>
                </w:tcPr>
                <w:p w14:paraId="3114D088" w14:textId="77777777" w:rsidR="003C39E2" w:rsidRPr="00FC21A9" w:rsidRDefault="003C39E2" w:rsidP="005C3C6B">
                  <w:pPr>
                    <w:pStyle w:val="TableParagraph"/>
                    <w:framePr w:hSpace="180" w:wrap="around" w:vAnchor="text" w:hAnchor="margin" w:xAlign="center" w:y="-161"/>
                    <w:spacing w:line="276" w:lineRule="auto"/>
                    <w:ind w:left="9"/>
                    <w:rPr>
                      <w:i/>
                      <w:sz w:val="18"/>
                      <w:szCs w:val="18"/>
                    </w:rPr>
                  </w:pPr>
                  <w:r w:rsidRPr="00FC21A9">
                    <w:rPr>
                      <w:color w:val="000000"/>
                      <w:sz w:val="18"/>
                      <w:szCs w:val="18"/>
                    </w:rPr>
                    <w:t xml:space="preserve">           Statistic </w:t>
                  </w:r>
                </w:p>
              </w:tc>
              <w:tc>
                <w:tcPr>
                  <w:tcW w:w="1063" w:type="dxa"/>
                  <w:tcBorders>
                    <w:top w:val="single" w:sz="4" w:space="0" w:color="000000"/>
                    <w:bottom w:val="single" w:sz="4" w:space="0" w:color="000000"/>
                  </w:tcBorders>
                </w:tcPr>
                <w:p w14:paraId="0690C481" w14:textId="77777777" w:rsidR="003C39E2" w:rsidRPr="00FC21A9" w:rsidRDefault="003C39E2" w:rsidP="005C3C6B">
                  <w:pPr>
                    <w:pStyle w:val="TableParagraph"/>
                    <w:framePr w:hSpace="180" w:wrap="around" w:vAnchor="text" w:hAnchor="margin" w:xAlign="center" w:y="-161"/>
                    <w:spacing w:line="276" w:lineRule="auto"/>
                    <w:ind w:left="1" w:right="86"/>
                    <w:jc w:val="center"/>
                    <w:rPr>
                      <w:sz w:val="18"/>
                      <w:szCs w:val="18"/>
                    </w:rPr>
                  </w:pPr>
                  <w:r w:rsidRPr="00FC21A9">
                    <w:rPr>
                      <w:color w:val="000000"/>
                      <w:sz w:val="18"/>
                      <w:szCs w:val="18"/>
                    </w:rPr>
                    <w:t>d.f. </w:t>
                  </w:r>
                </w:p>
              </w:tc>
              <w:tc>
                <w:tcPr>
                  <w:tcW w:w="3501" w:type="dxa"/>
                  <w:tcBorders>
                    <w:top w:val="single" w:sz="4" w:space="0" w:color="000000"/>
                    <w:bottom w:val="single" w:sz="4" w:space="0" w:color="000000"/>
                  </w:tcBorders>
                </w:tcPr>
                <w:p w14:paraId="7ACF4D32" w14:textId="77777777" w:rsidR="003C39E2" w:rsidRPr="00FC21A9" w:rsidRDefault="003C39E2" w:rsidP="005C3C6B">
                  <w:pPr>
                    <w:pStyle w:val="TableParagraph"/>
                    <w:framePr w:hSpace="180" w:wrap="around" w:vAnchor="text" w:hAnchor="margin" w:xAlign="center" w:y="-161"/>
                    <w:spacing w:line="276" w:lineRule="auto"/>
                    <w:ind w:right="72"/>
                    <w:jc w:val="center"/>
                    <w:rPr>
                      <w:sz w:val="18"/>
                      <w:szCs w:val="18"/>
                    </w:rPr>
                  </w:pPr>
                  <w:r w:rsidRPr="00FC21A9">
                    <w:rPr>
                      <w:color w:val="000000"/>
                      <w:sz w:val="18"/>
                      <w:szCs w:val="18"/>
                    </w:rPr>
                    <w:t xml:space="preserve">Prob.               </w:t>
                  </w:r>
                </w:p>
              </w:tc>
            </w:tr>
            <w:tr w:rsidR="003C39E2" w:rsidRPr="00FC21A9" w14:paraId="6F73A710" w14:textId="77777777" w:rsidTr="003C39E2">
              <w:trPr>
                <w:trHeight w:val="228"/>
                <w:jc w:val="center"/>
              </w:trPr>
              <w:tc>
                <w:tcPr>
                  <w:tcW w:w="1295" w:type="dxa"/>
                  <w:tcBorders>
                    <w:top w:val="single" w:sz="4" w:space="0" w:color="000000"/>
                  </w:tcBorders>
                </w:tcPr>
                <w:p w14:paraId="65E339A8" w14:textId="77777777" w:rsidR="003C39E2" w:rsidRPr="00FC21A9" w:rsidRDefault="003C39E2" w:rsidP="005C3C6B">
                  <w:pPr>
                    <w:pStyle w:val="TableParagraph"/>
                    <w:framePr w:hSpace="180" w:wrap="around" w:vAnchor="text" w:hAnchor="margin" w:xAlign="center" w:y="-161"/>
                    <w:spacing w:line="276" w:lineRule="auto"/>
                    <w:ind w:left="27" w:right="1"/>
                    <w:rPr>
                      <w:sz w:val="18"/>
                      <w:szCs w:val="18"/>
                    </w:rPr>
                  </w:pPr>
                  <w:r w:rsidRPr="00FC21A9">
                    <w:rPr>
                      <w:color w:val="000000"/>
                      <w:sz w:val="18"/>
                      <w:szCs w:val="18"/>
                    </w:rPr>
                    <w:t>Cross-section F</w:t>
                  </w:r>
                </w:p>
              </w:tc>
              <w:tc>
                <w:tcPr>
                  <w:tcW w:w="1390" w:type="dxa"/>
                  <w:tcBorders>
                    <w:top w:val="single" w:sz="4" w:space="0" w:color="000000"/>
                  </w:tcBorders>
                  <w:vAlign w:val="bottom"/>
                </w:tcPr>
                <w:p w14:paraId="5927BEDE" w14:textId="77777777" w:rsidR="003C39E2" w:rsidRPr="00FC21A9" w:rsidRDefault="003C39E2" w:rsidP="005C3C6B">
                  <w:pPr>
                    <w:pStyle w:val="TableParagraph"/>
                    <w:framePr w:hSpace="180" w:wrap="around" w:vAnchor="text" w:hAnchor="margin" w:xAlign="center" w:y="-161"/>
                    <w:spacing w:line="276" w:lineRule="auto"/>
                    <w:ind w:left="9"/>
                    <w:jc w:val="center"/>
                    <w:rPr>
                      <w:sz w:val="18"/>
                      <w:szCs w:val="18"/>
                    </w:rPr>
                  </w:pPr>
                  <w:r w:rsidRPr="00FC21A9">
                    <w:rPr>
                      <w:color w:val="000000"/>
                      <w:sz w:val="18"/>
                      <w:szCs w:val="18"/>
                    </w:rPr>
                    <w:t>36.542899</w:t>
                  </w:r>
                </w:p>
              </w:tc>
              <w:tc>
                <w:tcPr>
                  <w:tcW w:w="1063" w:type="dxa"/>
                  <w:tcBorders>
                    <w:top w:val="single" w:sz="4" w:space="0" w:color="000000"/>
                  </w:tcBorders>
                  <w:vAlign w:val="bottom"/>
                </w:tcPr>
                <w:p w14:paraId="64D22682" w14:textId="77777777" w:rsidR="003C39E2" w:rsidRPr="00FC21A9" w:rsidRDefault="003C39E2" w:rsidP="005C3C6B">
                  <w:pPr>
                    <w:pStyle w:val="TableParagraph"/>
                    <w:framePr w:hSpace="180" w:wrap="around" w:vAnchor="text" w:hAnchor="margin" w:xAlign="center" w:y="-161"/>
                    <w:spacing w:line="276" w:lineRule="auto"/>
                    <w:ind w:right="86"/>
                    <w:jc w:val="center"/>
                    <w:rPr>
                      <w:sz w:val="18"/>
                      <w:szCs w:val="18"/>
                    </w:rPr>
                  </w:pPr>
                  <w:r w:rsidRPr="00FC21A9">
                    <w:rPr>
                      <w:color w:val="000000"/>
                      <w:sz w:val="18"/>
                      <w:szCs w:val="18"/>
                    </w:rPr>
                    <w:t>(22,90)</w:t>
                  </w:r>
                </w:p>
              </w:tc>
              <w:tc>
                <w:tcPr>
                  <w:tcW w:w="3501" w:type="dxa"/>
                  <w:tcBorders>
                    <w:top w:val="single" w:sz="4" w:space="0" w:color="000000"/>
                  </w:tcBorders>
                </w:tcPr>
                <w:p w14:paraId="6D1C3D96" w14:textId="77777777" w:rsidR="003C39E2" w:rsidRPr="00FC21A9" w:rsidRDefault="003C39E2" w:rsidP="005C3C6B">
                  <w:pPr>
                    <w:pStyle w:val="TableParagraph"/>
                    <w:framePr w:hSpace="180" w:wrap="around" w:vAnchor="text" w:hAnchor="margin" w:xAlign="center" w:y="-161"/>
                    <w:spacing w:line="276" w:lineRule="auto"/>
                    <w:ind w:right="72"/>
                    <w:jc w:val="center"/>
                    <w:rPr>
                      <w:sz w:val="18"/>
                      <w:szCs w:val="18"/>
                    </w:rPr>
                  </w:pPr>
                  <w:r w:rsidRPr="00FC21A9">
                    <w:rPr>
                      <w:color w:val="000000"/>
                      <w:sz w:val="18"/>
                      <w:szCs w:val="18"/>
                    </w:rPr>
                    <w:t>0.0000</w:t>
                  </w:r>
                </w:p>
              </w:tc>
            </w:tr>
            <w:tr w:rsidR="003C39E2" w:rsidRPr="00FC21A9" w14:paraId="29E34BCA" w14:textId="77777777" w:rsidTr="003C39E2">
              <w:trPr>
                <w:trHeight w:val="219"/>
                <w:jc w:val="center"/>
              </w:trPr>
              <w:tc>
                <w:tcPr>
                  <w:tcW w:w="1295" w:type="dxa"/>
                  <w:vAlign w:val="bottom"/>
                </w:tcPr>
                <w:p w14:paraId="42DD0F84" w14:textId="77777777" w:rsidR="003C39E2" w:rsidRPr="00FC21A9" w:rsidRDefault="003C39E2" w:rsidP="005C3C6B">
                  <w:pPr>
                    <w:pStyle w:val="TableParagraph"/>
                    <w:framePr w:hSpace="180" w:wrap="around" w:vAnchor="text" w:hAnchor="margin" w:xAlign="center" w:y="-161"/>
                    <w:spacing w:line="276" w:lineRule="auto"/>
                    <w:ind w:left="0" w:right="1"/>
                    <w:rPr>
                      <w:sz w:val="18"/>
                      <w:szCs w:val="18"/>
                    </w:rPr>
                  </w:pPr>
                  <w:r w:rsidRPr="00FC21A9">
                    <w:rPr>
                      <w:color w:val="000000"/>
                      <w:sz w:val="18"/>
                      <w:szCs w:val="18"/>
                    </w:rPr>
                    <w:t>Cross-section Chi-square</w:t>
                  </w:r>
                </w:p>
              </w:tc>
              <w:tc>
                <w:tcPr>
                  <w:tcW w:w="1390" w:type="dxa"/>
                </w:tcPr>
                <w:p w14:paraId="35A91ACA" w14:textId="77777777" w:rsidR="003C39E2" w:rsidRPr="00FC21A9" w:rsidRDefault="003C39E2" w:rsidP="005C3C6B">
                  <w:pPr>
                    <w:pStyle w:val="TableParagraph"/>
                    <w:framePr w:hSpace="180" w:wrap="around" w:vAnchor="text" w:hAnchor="margin" w:xAlign="center" w:y="-161"/>
                    <w:spacing w:line="276" w:lineRule="auto"/>
                    <w:ind w:left="9"/>
                    <w:jc w:val="center"/>
                    <w:rPr>
                      <w:sz w:val="18"/>
                      <w:szCs w:val="18"/>
                    </w:rPr>
                  </w:pPr>
                  <w:r w:rsidRPr="00FC21A9">
                    <w:rPr>
                      <w:color w:val="000000"/>
                      <w:sz w:val="18"/>
                      <w:szCs w:val="18"/>
                    </w:rPr>
                    <w:t>264.020820</w:t>
                  </w:r>
                </w:p>
              </w:tc>
              <w:tc>
                <w:tcPr>
                  <w:tcW w:w="1063" w:type="dxa"/>
                </w:tcPr>
                <w:p w14:paraId="33757713" w14:textId="77777777" w:rsidR="003C39E2" w:rsidRPr="00FC21A9" w:rsidRDefault="003C39E2" w:rsidP="005C3C6B">
                  <w:pPr>
                    <w:pStyle w:val="TableParagraph"/>
                    <w:framePr w:hSpace="180" w:wrap="around" w:vAnchor="text" w:hAnchor="margin" w:xAlign="center" w:y="-161"/>
                    <w:spacing w:line="276" w:lineRule="auto"/>
                    <w:ind w:right="86"/>
                    <w:jc w:val="center"/>
                    <w:rPr>
                      <w:sz w:val="18"/>
                      <w:szCs w:val="18"/>
                    </w:rPr>
                  </w:pPr>
                  <w:r w:rsidRPr="00FC21A9">
                    <w:rPr>
                      <w:color w:val="000000"/>
                      <w:sz w:val="18"/>
                      <w:szCs w:val="18"/>
                    </w:rPr>
                    <w:t>22</w:t>
                  </w:r>
                </w:p>
              </w:tc>
              <w:tc>
                <w:tcPr>
                  <w:tcW w:w="3501" w:type="dxa"/>
                </w:tcPr>
                <w:p w14:paraId="3C65D684" w14:textId="77777777" w:rsidR="003C39E2" w:rsidRPr="00FC21A9" w:rsidRDefault="003C39E2" w:rsidP="005C3C6B">
                  <w:pPr>
                    <w:pStyle w:val="TableParagraph"/>
                    <w:framePr w:hSpace="180" w:wrap="around" w:vAnchor="text" w:hAnchor="margin" w:xAlign="center" w:y="-161"/>
                    <w:spacing w:line="276" w:lineRule="auto"/>
                    <w:ind w:right="72"/>
                    <w:jc w:val="center"/>
                    <w:rPr>
                      <w:color w:val="000000"/>
                      <w:sz w:val="18"/>
                      <w:szCs w:val="18"/>
                    </w:rPr>
                  </w:pPr>
                  <w:r w:rsidRPr="00FC21A9">
                    <w:rPr>
                      <w:color w:val="000000"/>
                      <w:sz w:val="18"/>
                      <w:szCs w:val="18"/>
                    </w:rPr>
                    <w:t>0.0000\</w:t>
                  </w:r>
                </w:p>
              </w:tc>
            </w:tr>
            <w:tr w:rsidR="003C39E2" w:rsidRPr="00FC21A9" w14:paraId="438706EC" w14:textId="77777777" w:rsidTr="003C39E2">
              <w:trPr>
                <w:trHeight w:val="219"/>
                <w:jc w:val="center"/>
              </w:trPr>
              <w:tc>
                <w:tcPr>
                  <w:tcW w:w="1295" w:type="dxa"/>
                  <w:vAlign w:val="bottom"/>
                </w:tcPr>
                <w:p w14:paraId="0FDF42F4" w14:textId="77777777" w:rsidR="003C39E2" w:rsidRPr="00FC21A9" w:rsidRDefault="003C39E2" w:rsidP="005C3C6B">
                  <w:pPr>
                    <w:pStyle w:val="TableParagraph"/>
                    <w:framePr w:hSpace="180" w:wrap="around" w:vAnchor="text" w:hAnchor="margin" w:xAlign="center" w:y="-161"/>
                    <w:spacing w:line="276" w:lineRule="auto"/>
                    <w:ind w:left="0" w:right="1"/>
                    <w:rPr>
                      <w:color w:val="000000"/>
                      <w:sz w:val="18"/>
                      <w:szCs w:val="18"/>
                    </w:rPr>
                  </w:pPr>
                  <w:r w:rsidRPr="00FC21A9">
                    <w:rPr>
                      <w:color w:val="000000"/>
                      <w:sz w:val="18"/>
                      <w:szCs w:val="18"/>
                    </w:rPr>
                    <w:t>Effects Test 2</w:t>
                  </w:r>
                </w:p>
              </w:tc>
              <w:tc>
                <w:tcPr>
                  <w:tcW w:w="1390" w:type="dxa"/>
                </w:tcPr>
                <w:p w14:paraId="03183175" w14:textId="77777777" w:rsidR="003C39E2" w:rsidRPr="00FC21A9" w:rsidRDefault="003C39E2" w:rsidP="005C3C6B">
                  <w:pPr>
                    <w:pStyle w:val="TableParagraph"/>
                    <w:framePr w:hSpace="180" w:wrap="around" w:vAnchor="text" w:hAnchor="margin" w:xAlign="center" w:y="-161"/>
                    <w:spacing w:line="276" w:lineRule="auto"/>
                    <w:ind w:left="9"/>
                    <w:jc w:val="center"/>
                    <w:rPr>
                      <w:color w:val="000000"/>
                      <w:sz w:val="18"/>
                      <w:szCs w:val="18"/>
                    </w:rPr>
                  </w:pPr>
                  <w:r w:rsidRPr="00FC21A9">
                    <w:rPr>
                      <w:color w:val="000000"/>
                      <w:sz w:val="18"/>
                      <w:szCs w:val="18"/>
                    </w:rPr>
                    <w:t xml:space="preserve">           Statistic </w:t>
                  </w:r>
                </w:p>
              </w:tc>
              <w:tc>
                <w:tcPr>
                  <w:tcW w:w="1063" w:type="dxa"/>
                </w:tcPr>
                <w:p w14:paraId="522E0C6D" w14:textId="77777777" w:rsidR="003C39E2" w:rsidRPr="00FC21A9" w:rsidRDefault="003C39E2" w:rsidP="005C3C6B">
                  <w:pPr>
                    <w:pStyle w:val="TableParagraph"/>
                    <w:framePr w:hSpace="180" w:wrap="around" w:vAnchor="text" w:hAnchor="margin" w:xAlign="center" w:y="-161"/>
                    <w:spacing w:line="276" w:lineRule="auto"/>
                    <w:ind w:right="86"/>
                    <w:jc w:val="center"/>
                    <w:rPr>
                      <w:color w:val="000000"/>
                      <w:sz w:val="18"/>
                      <w:szCs w:val="18"/>
                    </w:rPr>
                  </w:pPr>
                  <w:r w:rsidRPr="00FC21A9">
                    <w:rPr>
                      <w:color w:val="000000"/>
                      <w:sz w:val="18"/>
                      <w:szCs w:val="18"/>
                    </w:rPr>
                    <w:t>d.f. </w:t>
                  </w:r>
                </w:p>
              </w:tc>
              <w:tc>
                <w:tcPr>
                  <w:tcW w:w="3501" w:type="dxa"/>
                </w:tcPr>
                <w:p w14:paraId="4B9F90E9" w14:textId="77777777" w:rsidR="003C39E2" w:rsidRPr="00FC21A9" w:rsidRDefault="003C39E2" w:rsidP="005C3C6B">
                  <w:pPr>
                    <w:pStyle w:val="TableParagraph"/>
                    <w:framePr w:hSpace="180" w:wrap="around" w:vAnchor="text" w:hAnchor="margin" w:xAlign="center" w:y="-161"/>
                    <w:spacing w:line="276" w:lineRule="auto"/>
                    <w:ind w:right="72"/>
                    <w:jc w:val="center"/>
                    <w:rPr>
                      <w:color w:val="000000"/>
                      <w:sz w:val="18"/>
                      <w:szCs w:val="18"/>
                    </w:rPr>
                  </w:pPr>
                  <w:r w:rsidRPr="00FC21A9">
                    <w:rPr>
                      <w:color w:val="000000"/>
                      <w:sz w:val="18"/>
                      <w:szCs w:val="18"/>
                    </w:rPr>
                    <w:t>Prob. </w:t>
                  </w:r>
                </w:p>
              </w:tc>
            </w:tr>
            <w:tr w:rsidR="003C39E2" w:rsidRPr="00FC21A9" w14:paraId="4C6FADBC" w14:textId="77777777" w:rsidTr="003C39E2">
              <w:trPr>
                <w:trHeight w:val="219"/>
                <w:jc w:val="center"/>
              </w:trPr>
              <w:tc>
                <w:tcPr>
                  <w:tcW w:w="1295" w:type="dxa"/>
                  <w:vAlign w:val="bottom"/>
                </w:tcPr>
                <w:p w14:paraId="2E216221" w14:textId="77777777" w:rsidR="003C39E2" w:rsidRPr="00FC21A9" w:rsidRDefault="003C39E2" w:rsidP="005C3C6B">
                  <w:pPr>
                    <w:pStyle w:val="TableParagraph"/>
                    <w:framePr w:hSpace="180" w:wrap="around" w:vAnchor="text" w:hAnchor="margin" w:xAlign="center" w:y="-161"/>
                    <w:spacing w:line="276" w:lineRule="auto"/>
                    <w:ind w:left="0" w:right="1"/>
                    <w:rPr>
                      <w:color w:val="000000"/>
                      <w:sz w:val="18"/>
                      <w:szCs w:val="18"/>
                    </w:rPr>
                  </w:pPr>
                  <w:r w:rsidRPr="00FC21A9">
                    <w:rPr>
                      <w:color w:val="000000"/>
                      <w:sz w:val="18"/>
                      <w:szCs w:val="18"/>
                    </w:rPr>
                    <w:t>Cross-section F</w:t>
                  </w:r>
                </w:p>
              </w:tc>
              <w:tc>
                <w:tcPr>
                  <w:tcW w:w="1390" w:type="dxa"/>
                </w:tcPr>
                <w:p w14:paraId="51BE5006" w14:textId="77777777" w:rsidR="003C39E2" w:rsidRPr="00FC21A9" w:rsidRDefault="003C39E2" w:rsidP="005C3C6B">
                  <w:pPr>
                    <w:pStyle w:val="TableParagraph"/>
                    <w:framePr w:hSpace="180" w:wrap="around" w:vAnchor="text" w:hAnchor="margin" w:xAlign="center" w:y="-161"/>
                    <w:spacing w:line="276" w:lineRule="auto"/>
                    <w:ind w:left="9"/>
                    <w:jc w:val="center"/>
                    <w:rPr>
                      <w:color w:val="000000"/>
                      <w:sz w:val="18"/>
                      <w:szCs w:val="18"/>
                    </w:rPr>
                  </w:pPr>
                  <w:r w:rsidRPr="00FC21A9">
                    <w:rPr>
                      <w:color w:val="000000"/>
                      <w:sz w:val="18"/>
                      <w:szCs w:val="18"/>
                    </w:rPr>
                    <w:t>69.315163</w:t>
                  </w:r>
                </w:p>
              </w:tc>
              <w:tc>
                <w:tcPr>
                  <w:tcW w:w="1063" w:type="dxa"/>
                </w:tcPr>
                <w:p w14:paraId="0D10CD53" w14:textId="77777777" w:rsidR="003C39E2" w:rsidRPr="00FC21A9" w:rsidRDefault="003C39E2" w:rsidP="005C3C6B">
                  <w:pPr>
                    <w:pStyle w:val="TableParagraph"/>
                    <w:framePr w:hSpace="180" w:wrap="around" w:vAnchor="text" w:hAnchor="margin" w:xAlign="center" w:y="-161"/>
                    <w:spacing w:line="276" w:lineRule="auto"/>
                    <w:ind w:right="86"/>
                    <w:jc w:val="center"/>
                    <w:rPr>
                      <w:color w:val="000000"/>
                      <w:sz w:val="18"/>
                      <w:szCs w:val="18"/>
                    </w:rPr>
                  </w:pPr>
                  <w:r w:rsidRPr="00FC21A9">
                    <w:rPr>
                      <w:color w:val="000000"/>
                      <w:sz w:val="18"/>
                      <w:szCs w:val="18"/>
                    </w:rPr>
                    <w:t>(22,89)</w:t>
                  </w:r>
                </w:p>
              </w:tc>
              <w:tc>
                <w:tcPr>
                  <w:tcW w:w="3501" w:type="dxa"/>
                </w:tcPr>
                <w:p w14:paraId="58A1A625" w14:textId="77777777" w:rsidR="003C39E2" w:rsidRPr="00FC21A9" w:rsidRDefault="003C39E2" w:rsidP="005C3C6B">
                  <w:pPr>
                    <w:pStyle w:val="TableParagraph"/>
                    <w:framePr w:hSpace="180" w:wrap="around" w:vAnchor="text" w:hAnchor="margin" w:xAlign="center" w:y="-161"/>
                    <w:spacing w:line="276" w:lineRule="auto"/>
                    <w:ind w:right="72"/>
                    <w:jc w:val="center"/>
                    <w:rPr>
                      <w:color w:val="000000"/>
                      <w:sz w:val="18"/>
                      <w:szCs w:val="18"/>
                    </w:rPr>
                  </w:pPr>
                  <w:r w:rsidRPr="00FC21A9">
                    <w:rPr>
                      <w:color w:val="000000"/>
                      <w:sz w:val="18"/>
                      <w:szCs w:val="18"/>
                    </w:rPr>
                    <w:t>0.0000</w:t>
                  </w:r>
                </w:p>
              </w:tc>
            </w:tr>
            <w:tr w:rsidR="003C39E2" w:rsidRPr="00FC21A9" w14:paraId="4C14E179" w14:textId="77777777" w:rsidTr="003C39E2">
              <w:trPr>
                <w:trHeight w:val="219"/>
                <w:jc w:val="center"/>
              </w:trPr>
              <w:tc>
                <w:tcPr>
                  <w:tcW w:w="1295" w:type="dxa"/>
                  <w:tcBorders>
                    <w:bottom w:val="single" w:sz="4" w:space="0" w:color="7F7F7F"/>
                  </w:tcBorders>
                  <w:vAlign w:val="bottom"/>
                </w:tcPr>
                <w:p w14:paraId="7368EC65" w14:textId="77777777" w:rsidR="003C39E2" w:rsidRPr="00FC21A9" w:rsidRDefault="003C39E2" w:rsidP="005C3C6B">
                  <w:pPr>
                    <w:pStyle w:val="TableParagraph"/>
                    <w:framePr w:hSpace="180" w:wrap="around" w:vAnchor="text" w:hAnchor="margin" w:xAlign="center" w:y="-161"/>
                    <w:spacing w:line="276" w:lineRule="auto"/>
                    <w:ind w:left="0" w:right="1"/>
                    <w:rPr>
                      <w:color w:val="000000"/>
                      <w:sz w:val="18"/>
                      <w:szCs w:val="18"/>
                    </w:rPr>
                  </w:pPr>
                  <w:r w:rsidRPr="00FC21A9">
                    <w:rPr>
                      <w:color w:val="000000"/>
                      <w:sz w:val="18"/>
                      <w:szCs w:val="18"/>
                    </w:rPr>
                    <w:t>Cross-section Chi-square</w:t>
                  </w:r>
                </w:p>
              </w:tc>
              <w:tc>
                <w:tcPr>
                  <w:tcW w:w="1390" w:type="dxa"/>
                  <w:tcBorders>
                    <w:bottom w:val="single" w:sz="4" w:space="0" w:color="7F7F7F"/>
                  </w:tcBorders>
                </w:tcPr>
                <w:p w14:paraId="1B41DC80" w14:textId="77777777" w:rsidR="003C39E2" w:rsidRPr="00FC21A9" w:rsidRDefault="003C39E2" w:rsidP="005C3C6B">
                  <w:pPr>
                    <w:pStyle w:val="TableParagraph"/>
                    <w:framePr w:hSpace="180" w:wrap="around" w:vAnchor="text" w:hAnchor="margin" w:xAlign="center" w:y="-161"/>
                    <w:spacing w:line="276" w:lineRule="auto"/>
                    <w:ind w:left="9"/>
                    <w:jc w:val="center"/>
                    <w:rPr>
                      <w:color w:val="000000"/>
                      <w:sz w:val="18"/>
                      <w:szCs w:val="18"/>
                    </w:rPr>
                  </w:pPr>
                  <w:r w:rsidRPr="00FC21A9">
                    <w:rPr>
                      <w:color w:val="000000"/>
                      <w:sz w:val="18"/>
                      <w:szCs w:val="18"/>
                    </w:rPr>
                    <w:t>333.246232</w:t>
                  </w:r>
                </w:p>
              </w:tc>
              <w:tc>
                <w:tcPr>
                  <w:tcW w:w="1063" w:type="dxa"/>
                  <w:tcBorders>
                    <w:bottom w:val="single" w:sz="4" w:space="0" w:color="7F7F7F"/>
                  </w:tcBorders>
                </w:tcPr>
                <w:p w14:paraId="48B4CD14" w14:textId="77777777" w:rsidR="003C39E2" w:rsidRPr="00FC21A9" w:rsidRDefault="003C39E2" w:rsidP="005C3C6B">
                  <w:pPr>
                    <w:pStyle w:val="TableParagraph"/>
                    <w:framePr w:hSpace="180" w:wrap="around" w:vAnchor="text" w:hAnchor="margin" w:xAlign="center" w:y="-161"/>
                    <w:spacing w:line="276" w:lineRule="auto"/>
                    <w:ind w:right="86"/>
                    <w:jc w:val="center"/>
                    <w:rPr>
                      <w:color w:val="000000"/>
                      <w:sz w:val="18"/>
                      <w:szCs w:val="18"/>
                    </w:rPr>
                  </w:pPr>
                  <w:r w:rsidRPr="00FC21A9">
                    <w:rPr>
                      <w:color w:val="000000"/>
                      <w:sz w:val="18"/>
                      <w:szCs w:val="18"/>
                    </w:rPr>
                    <w:t>22</w:t>
                  </w:r>
                </w:p>
              </w:tc>
              <w:tc>
                <w:tcPr>
                  <w:tcW w:w="3501" w:type="dxa"/>
                  <w:tcBorders>
                    <w:bottom w:val="single" w:sz="4" w:space="0" w:color="7F7F7F"/>
                  </w:tcBorders>
                </w:tcPr>
                <w:p w14:paraId="5B2C430B" w14:textId="77777777" w:rsidR="003C39E2" w:rsidRPr="00FC21A9" w:rsidRDefault="003C39E2" w:rsidP="005C3C6B">
                  <w:pPr>
                    <w:pStyle w:val="TableParagraph"/>
                    <w:framePr w:hSpace="180" w:wrap="around" w:vAnchor="text" w:hAnchor="margin" w:xAlign="center" w:y="-161"/>
                    <w:spacing w:line="276" w:lineRule="auto"/>
                    <w:ind w:right="72"/>
                    <w:jc w:val="center"/>
                    <w:rPr>
                      <w:color w:val="000000"/>
                      <w:sz w:val="18"/>
                      <w:szCs w:val="18"/>
                    </w:rPr>
                  </w:pPr>
                  <w:r w:rsidRPr="00FC21A9">
                    <w:rPr>
                      <w:color w:val="000000"/>
                      <w:sz w:val="18"/>
                      <w:szCs w:val="18"/>
                    </w:rPr>
                    <w:t>0.0000</w:t>
                  </w:r>
                </w:p>
              </w:tc>
            </w:tr>
          </w:tbl>
          <w:p w14:paraId="581ACF0C" w14:textId="77777777" w:rsidR="003C39E2" w:rsidRPr="00FC21A9" w:rsidRDefault="003C39E2" w:rsidP="00FC21A9">
            <w:pPr>
              <w:spacing w:line="276" w:lineRule="auto"/>
              <w:rPr>
                <w:i/>
                <w:iCs/>
                <w:color w:val="000000"/>
                <w:sz w:val="16"/>
                <w:szCs w:val="16"/>
              </w:rPr>
            </w:pPr>
            <w:r w:rsidRPr="00FC21A9">
              <w:rPr>
                <w:i/>
                <w:iCs/>
                <w:color w:val="000000"/>
                <w:sz w:val="16"/>
                <w:szCs w:val="16"/>
              </w:rPr>
              <w:t xml:space="preserve">                           Source: Data processed by the author (2025)</w:t>
            </w:r>
          </w:p>
          <w:p w14:paraId="1785F560" w14:textId="77777777" w:rsidR="003C39E2" w:rsidRPr="00FC21A9" w:rsidRDefault="003C39E2" w:rsidP="00FC21A9">
            <w:pPr>
              <w:spacing w:line="276" w:lineRule="auto"/>
              <w:rPr>
                <w:i/>
                <w:iCs/>
                <w:color w:val="000000"/>
                <w:sz w:val="16"/>
                <w:szCs w:val="16"/>
              </w:rPr>
            </w:pPr>
          </w:p>
          <w:p w14:paraId="09231A94" w14:textId="77777777" w:rsidR="003C39E2" w:rsidRPr="00FC21A9" w:rsidRDefault="003C39E2" w:rsidP="00FC21A9">
            <w:pPr>
              <w:spacing w:line="276" w:lineRule="auto"/>
              <w:ind w:firstLine="594"/>
              <w:jc w:val="both"/>
              <w:rPr>
                <w:rFonts w:ascii="Lato" w:hAnsi="Lato"/>
              </w:rPr>
            </w:pPr>
            <w:r w:rsidRPr="00FC21A9">
              <w:rPr>
                <w:rFonts w:ascii="Lato" w:hAnsi="Lato"/>
              </w:rPr>
              <w:t>According to Table 5, the cross-section chi-square probability for both models is 0.0000, which indicates that the value is smaller than the significance level of α = 5% (0.05), and Ho is rejected and Ha is accepted. Therefore, the Fixed Effect Model (FEM) is more suitable for both models than the Common Effect Model (CEM).</w:t>
            </w:r>
          </w:p>
          <w:p w14:paraId="22BF43CF" w14:textId="77777777" w:rsidR="003C39E2" w:rsidRPr="00FC21A9" w:rsidRDefault="003C39E2" w:rsidP="00FC21A9">
            <w:pPr>
              <w:spacing w:line="276" w:lineRule="auto"/>
              <w:ind w:firstLine="594"/>
              <w:rPr>
                <w:rFonts w:ascii="Lato" w:hAnsi="Lato"/>
              </w:rPr>
            </w:pPr>
          </w:p>
          <w:p w14:paraId="1E991DD7" w14:textId="77777777" w:rsidR="003C39E2" w:rsidRPr="00FC21A9" w:rsidRDefault="003C39E2" w:rsidP="00FC21A9">
            <w:pPr>
              <w:spacing w:line="276" w:lineRule="auto"/>
              <w:rPr>
                <w:rFonts w:ascii="Lato" w:hAnsi="Lato"/>
                <w:b/>
                <w:bCs/>
              </w:rPr>
            </w:pPr>
            <w:r w:rsidRPr="00FC21A9">
              <w:rPr>
                <w:rFonts w:ascii="Lato" w:hAnsi="Lato"/>
                <w:b/>
                <w:bCs/>
              </w:rPr>
              <w:t>Hausman Test</w:t>
            </w:r>
          </w:p>
          <w:p w14:paraId="731A7913" w14:textId="77777777" w:rsidR="003C39E2" w:rsidRPr="00FC21A9" w:rsidRDefault="003C39E2" w:rsidP="00FC21A9">
            <w:pPr>
              <w:spacing w:line="276" w:lineRule="auto"/>
              <w:rPr>
                <w:rFonts w:ascii="Lato" w:hAnsi="Lato"/>
                <w:b/>
                <w:bCs/>
              </w:rPr>
            </w:pPr>
          </w:p>
          <w:p w14:paraId="59A3C20A" w14:textId="77777777" w:rsidR="003C39E2" w:rsidRPr="00FC21A9" w:rsidRDefault="003C39E2" w:rsidP="00FC21A9">
            <w:pPr>
              <w:spacing w:line="276" w:lineRule="auto"/>
              <w:ind w:firstLine="592"/>
              <w:rPr>
                <w:rFonts w:ascii="Lato" w:hAnsi="Lato"/>
              </w:rPr>
            </w:pPr>
            <w:r w:rsidRPr="00FC21A9">
              <w:rPr>
                <w:rFonts w:ascii="Lato" w:hAnsi="Lato"/>
              </w:rPr>
              <w:t>The Hausman test in this study is used to determine which model is most appropriate: the Fixed Effects Model or the Random Effects Model. This test can be seen in the probability values of random cross-sections with the following hypothesis:</w:t>
            </w:r>
          </w:p>
          <w:p w14:paraId="7A57E873" w14:textId="77777777" w:rsidR="003C39E2" w:rsidRPr="00FC21A9" w:rsidRDefault="003C39E2" w:rsidP="00FC21A9">
            <w:pPr>
              <w:spacing w:line="276" w:lineRule="auto"/>
              <w:rPr>
                <w:rFonts w:ascii="Lato" w:hAnsi="Lato"/>
              </w:rPr>
            </w:pPr>
          </w:p>
          <w:p w14:paraId="197D766C" w14:textId="77777777" w:rsidR="003C39E2" w:rsidRPr="00FC21A9" w:rsidRDefault="003C39E2" w:rsidP="00FC21A9">
            <w:pPr>
              <w:pStyle w:val="Caption"/>
              <w:keepNext/>
              <w:spacing w:line="276" w:lineRule="auto"/>
              <w:jc w:val="center"/>
              <w:rPr>
                <w:rFonts w:ascii="Lato" w:hAnsi="Lato"/>
                <w:b/>
                <w:bCs/>
                <w:color w:val="0D0D0D" w:themeColor="text1" w:themeTint="F2"/>
                <w:sz w:val="20"/>
                <w:szCs w:val="20"/>
              </w:rPr>
            </w:pPr>
            <w:r w:rsidRPr="00FC21A9">
              <w:rPr>
                <w:rFonts w:ascii="Lato" w:hAnsi="Lato"/>
                <w:b/>
                <w:bCs/>
                <w:color w:val="0D0D0D" w:themeColor="text1" w:themeTint="F2"/>
                <w:sz w:val="20"/>
                <w:szCs w:val="20"/>
              </w:rPr>
              <w:t xml:space="preserve">Table 6. Hausman Test Equalition </w:t>
            </w:r>
          </w:p>
          <w:p w14:paraId="7D34BD69" w14:textId="77777777" w:rsidR="003C39E2" w:rsidRPr="00FC21A9" w:rsidRDefault="003C39E2" w:rsidP="00FC21A9">
            <w:pPr>
              <w:spacing w:line="276" w:lineRule="auto"/>
              <w:rPr>
                <w:sz w:val="16"/>
                <w:szCs w:val="16"/>
              </w:rPr>
            </w:pPr>
          </w:p>
          <w:tbl>
            <w:tblPr>
              <w:tblW w:w="8921" w:type="dxa"/>
              <w:tblInd w:w="1016" w:type="dxa"/>
              <w:tblLayout w:type="fixed"/>
              <w:tblCellMar>
                <w:left w:w="0" w:type="dxa"/>
                <w:right w:w="0" w:type="dxa"/>
              </w:tblCellMar>
              <w:tblLook w:val="01E0" w:firstRow="1" w:lastRow="1" w:firstColumn="1" w:lastColumn="1" w:noHBand="0" w:noVBand="0"/>
            </w:tblPr>
            <w:tblGrid>
              <w:gridCol w:w="1592"/>
              <w:gridCol w:w="1710"/>
              <w:gridCol w:w="1305"/>
              <w:gridCol w:w="4314"/>
            </w:tblGrid>
            <w:tr w:rsidR="003C39E2" w:rsidRPr="00FC21A9" w14:paraId="39BA6FC8" w14:textId="77777777" w:rsidTr="003C39E2">
              <w:trPr>
                <w:trHeight w:val="218"/>
              </w:trPr>
              <w:tc>
                <w:tcPr>
                  <w:tcW w:w="1592" w:type="dxa"/>
                  <w:tcBorders>
                    <w:top w:val="single" w:sz="4" w:space="0" w:color="000000"/>
                    <w:bottom w:val="single" w:sz="4" w:space="0" w:color="000000"/>
                  </w:tcBorders>
                </w:tcPr>
                <w:p w14:paraId="6B535D7A" w14:textId="77777777" w:rsidR="003C39E2" w:rsidRPr="00FC21A9" w:rsidRDefault="003C39E2" w:rsidP="005C3C6B">
                  <w:pPr>
                    <w:pStyle w:val="TableParagraph"/>
                    <w:framePr w:hSpace="180" w:wrap="around" w:vAnchor="text" w:hAnchor="margin" w:xAlign="center" w:y="-161"/>
                    <w:spacing w:line="276" w:lineRule="auto"/>
                    <w:ind w:left="27"/>
                    <w:jc w:val="center"/>
                    <w:rPr>
                      <w:sz w:val="18"/>
                      <w:szCs w:val="18"/>
                    </w:rPr>
                  </w:pPr>
                  <w:r w:rsidRPr="00FC21A9">
                    <w:rPr>
                      <w:color w:val="000000"/>
                      <w:sz w:val="18"/>
                      <w:szCs w:val="18"/>
                    </w:rPr>
                    <w:t>Test Summary 1</w:t>
                  </w:r>
                </w:p>
              </w:tc>
              <w:tc>
                <w:tcPr>
                  <w:tcW w:w="1710" w:type="dxa"/>
                  <w:tcBorders>
                    <w:top w:val="single" w:sz="4" w:space="0" w:color="000000"/>
                    <w:bottom w:val="single" w:sz="4" w:space="0" w:color="000000"/>
                  </w:tcBorders>
                  <w:vAlign w:val="bottom"/>
                </w:tcPr>
                <w:p w14:paraId="783606BB" w14:textId="77777777" w:rsidR="003C39E2" w:rsidRPr="00FC21A9" w:rsidRDefault="003C39E2" w:rsidP="005C3C6B">
                  <w:pPr>
                    <w:pStyle w:val="TableParagraph"/>
                    <w:framePr w:hSpace="180" w:wrap="around" w:vAnchor="text" w:hAnchor="margin" w:xAlign="center" w:y="-161"/>
                    <w:spacing w:line="276" w:lineRule="auto"/>
                    <w:ind w:left="9"/>
                    <w:jc w:val="center"/>
                    <w:rPr>
                      <w:i/>
                      <w:sz w:val="18"/>
                      <w:szCs w:val="18"/>
                    </w:rPr>
                  </w:pPr>
                  <w:r w:rsidRPr="00FC21A9">
                    <w:rPr>
                      <w:color w:val="000000"/>
                      <w:sz w:val="18"/>
                      <w:szCs w:val="18"/>
                    </w:rPr>
                    <w:t>Chi-Sq. Statistic</w:t>
                  </w:r>
                </w:p>
              </w:tc>
              <w:tc>
                <w:tcPr>
                  <w:tcW w:w="1305" w:type="dxa"/>
                  <w:tcBorders>
                    <w:top w:val="single" w:sz="4" w:space="0" w:color="000000"/>
                    <w:bottom w:val="single" w:sz="4" w:space="0" w:color="000000"/>
                  </w:tcBorders>
                  <w:vAlign w:val="bottom"/>
                </w:tcPr>
                <w:p w14:paraId="4BAD260D" w14:textId="77777777" w:rsidR="003C39E2" w:rsidRPr="00FC21A9" w:rsidRDefault="003C39E2" w:rsidP="005C3C6B">
                  <w:pPr>
                    <w:pStyle w:val="TableParagraph"/>
                    <w:framePr w:hSpace="180" w:wrap="around" w:vAnchor="text" w:hAnchor="margin" w:xAlign="center" w:y="-161"/>
                    <w:spacing w:line="276" w:lineRule="auto"/>
                    <w:ind w:left="1" w:right="86"/>
                    <w:jc w:val="center"/>
                    <w:rPr>
                      <w:sz w:val="18"/>
                      <w:szCs w:val="18"/>
                    </w:rPr>
                  </w:pPr>
                  <w:r w:rsidRPr="00FC21A9">
                    <w:rPr>
                      <w:color w:val="000000"/>
                      <w:sz w:val="18"/>
                      <w:szCs w:val="18"/>
                    </w:rPr>
                    <w:t xml:space="preserve">    Chi-Sq. d.f.</w:t>
                  </w:r>
                </w:p>
              </w:tc>
              <w:tc>
                <w:tcPr>
                  <w:tcW w:w="4314" w:type="dxa"/>
                  <w:tcBorders>
                    <w:top w:val="single" w:sz="4" w:space="0" w:color="000000"/>
                    <w:bottom w:val="single" w:sz="4" w:space="0" w:color="000000"/>
                  </w:tcBorders>
                </w:tcPr>
                <w:p w14:paraId="4C998CC6" w14:textId="77777777" w:rsidR="003C39E2" w:rsidRPr="00FC21A9" w:rsidRDefault="003C39E2" w:rsidP="005C3C6B">
                  <w:pPr>
                    <w:pStyle w:val="TableParagraph"/>
                    <w:framePr w:hSpace="180" w:wrap="around" w:vAnchor="text" w:hAnchor="margin" w:xAlign="center" w:y="-161"/>
                    <w:spacing w:line="276" w:lineRule="auto"/>
                    <w:ind w:right="72"/>
                    <w:jc w:val="center"/>
                    <w:rPr>
                      <w:sz w:val="18"/>
                      <w:szCs w:val="18"/>
                    </w:rPr>
                  </w:pPr>
                  <w:r w:rsidRPr="00FC21A9">
                    <w:rPr>
                      <w:color w:val="000000"/>
                      <w:sz w:val="18"/>
                      <w:szCs w:val="18"/>
                    </w:rPr>
                    <w:t>Prob.</w:t>
                  </w:r>
                </w:p>
              </w:tc>
            </w:tr>
            <w:tr w:rsidR="003C39E2" w:rsidRPr="00FC21A9" w14:paraId="0A4E03E4" w14:textId="77777777" w:rsidTr="003C39E2">
              <w:trPr>
                <w:trHeight w:val="224"/>
              </w:trPr>
              <w:tc>
                <w:tcPr>
                  <w:tcW w:w="1592" w:type="dxa"/>
                  <w:tcBorders>
                    <w:top w:val="single" w:sz="4" w:space="0" w:color="000000"/>
                  </w:tcBorders>
                </w:tcPr>
                <w:p w14:paraId="405F1C0E" w14:textId="77777777" w:rsidR="003C39E2" w:rsidRPr="00FC21A9" w:rsidRDefault="003C39E2" w:rsidP="005C3C6B">
                  <w:pPr>
                    <w:pStyle w:val="TableParagraph"/>
                    <w:framePr w:hSpace="180" w:wrap="around" w:vAnchor="text" w:hAnchor="margin" w:xAlign="center" w:y="-161"/>
                    <w:spacing w:line="276" w:lineRule="auto"/>
                    <w:ind w:left="27" w:right="1"/>
                    <w:jc w:val="center"/>
                    <w:rPr>
                      <w:sz w:val="18"/>
                      <w:szCs w:val="18"/>
                    </w:rPr>
                  </w:pPr>
                  <w:r w:rsidRPr="00FC21A9">
                    <w:rPr>
                      <w:color w:val="000000"/>
                      <w:sz w:val="18"/>
                      <w:szCs w:val="18"/>
                    </w:rPr>
                    <w:t>Cross-section random</w:t>
                  </w:r>
                </w:p>
              </w:tc>
              <w:tc>
                <w:tcPr>
                  <w:tcW w:w="1710" w:type="dxa"/>
                  <w:tcBorders>
                    <w:top w:val="single" w:sz="4" w:space="0" w:color="000000"/>
                  </w:tcBorders>
                  <w:vAlign w:val="bottom"/>
                </w:tcPr>
                <w:p w14:paraId="1BC41B1B" w14:textId="77777777" w:rsidR="003C39E2" w:rsidRPr="00FC21A9" w:rsidRDefault="003C39E2" w:rsidP="005C3C6B">
                  <w:pPr>
                    <w:pStyle w:val="TableParagraph"/>
                    <w:framePr w:hSpace="180" w:wrap="around" w:vAnchor="text" w:hAnchor="margin" w:xAlign="center" w:y="-161"/>
                    <w:spacing w:line="276" w:lineRule="auto"/>
                    <w:ind w:left="9"/>
                    <w:jc w:val="center"/>
                    <w:rPr>
                      <w:sz w:val="18"/>
                      <w:szCs w:val="18"/>
                    </w:rPr>
                  </w:pPr>
                  <w:r w:rsidRPr="00FC21A9">
                    <w:rPr>
                      <w:color w:val="000000"/>
                      <w:sz w:val="18"/>
                      <w:szCs w:val="18"/>
                    </w:rPr>
                    <w:t>69.315163</w:t>
                  </w:r>
                </w:p>
              </w:tc>
              <w:tc>
                <w:tcPr>
                  <w:tcW w:w="1305" w:type="dxa"/>
                  <w:tcBorders>
                    <w:top w:val="single" w:sz="4" w:space="0" w:color="000000"/>
                  </w:tcBorders>
                  <w:vAlign w:val="bottom"/>
                </w:tcPr>
                <w:p w14:paraId="4D50A25D" w14:textId="77777777" w:rsidR="003C39E2" w:rsidRPr="00FC21A9" w:rsidRDefault="003C39E2" w:rsidP="005C3C6B">
                  <w:pPr>
                    <w:pStyle w:val="TableParagraph"/>
                    <w:framePr w:hSpace="180" w:wrap="around" w:vAnchor="text" w:hAnchor="margin" w:xAlign="center" w:y="-161"/>
                    <w:spacing w:line="276" w:lineRule="auto"/>
                    <w:ind w:right="86"/>
                    <w:jc w:val="center"/>
                    <w:rPr>
                      <w:sz w:val="18"/>
                      <w:szCs w:val="18"/>
                    </w:rPr>
                  </w:pPr>
                  <w:r w:rsidRPr="00FC21A9">
                    <w:rPr>
                      <w:color w:val="000000"/>
                      <w:sz w:val="18"/>
                      <w:szCs w:val="18"/>
                    </w:rPr>
                    <w:t>(22,89)</w:t>
                  </w:r>
                </w:p>
              </w:tc>
              <w:tc>
                <w:tcPr>
                  <w:tcW w:w="4314" w:type="dxa"/>
                  <w:tcBorders>
                    <w:top w:val="single" w:sz="4" w:space="0" w:color="000000"/>
                  </w:tcBorders>
                </w:tcPr>
                <w:p w14:paraId="2971B589" w14:textId="77777777" w:rsidR="003C39E2" w:rsidRPr="00FC21A9" w:rsidRDefault="003C39E2" w:rsidP="005C3C6B">
                  <w:pPr>
                    <w:pStyle w:val="TableParagraph"/>
                    <w:framePr w:hSpace="180" w:wrap="around" w:vAnchor="text" w:hAnchor="margin" w:xAlign="center" w:y="-161"/>
                    <w:spacing w:line="276" w:lineRule="auto"/>
                    <w:ind w:right="72"/>
                    <w:jc w:val="center"/>
                    <w:rPr>
                      <w:sz w:val="18"/>
                      <w:szCs w:val="18"/>
                    </w:rPr>
                  </w:pPr>
                  <w:r w:rsidRPr="00FC21A9">
                    <w:rPr>
                      <w:color w:val="000000"/>
                      <w:sz w:val="18"/>
                      <w:szCs w:val="18"/>
                    </w:rPr>
                    <w:t>0.0000</w:t>
                  </w:r>
                </w:p>
              </w:tc>
            </w:tr>
            <w:tr w:rsidR="003C39E2" w:rsidRPr="00FC21A9" w14:paraId="65A3D1AD" w14:textId="77777777" w:rsidTr="003C39E2">
              <w:trPr>
                <w:trHeight w:val="214"/>
              </w:trPr>
              <w:tc>
                <w:tcPr>
                  <w:tcW w:w="1592" w:type="dxa"/>
                  <w:vAlign w:val="bottom"/>
                </w:tcPr>
                <w:p w14:paraId="6DF8015D" w14:textId="77777777" w:rsidR="003C39E2" w:rsidRPr="00FC21A9" w:rsidRDefault="003C39E2" w:rsidP="005C3C6B">
                  <w:pPr>
                    <w:pStyle w:val="TableParagraph"/>
                    <w:framePr w:hSpace="180" w:wrap="around" w:vAnchor="text" w:hAnchor="margin" w:xAlign="center" w:y="-161"/>
                    <w:spacing w:line="276" w:lineRule="auto"/>
                    <w:ind w:left="0" w:right="1"/>
                    <w:jc w:val="center"/>
                    <w:rPr>
                      <w:sz w:val="18"/>
                      <w:szCs w:val="18"/>
                    </w:rPr>
                  </w:pPr>
                </w:p>
              </w:tc>
              <w:tc>
                <w:tcPr>
                  <w:tcW w:w="1710" w:type="dxa"/>
                </w:tcPr>
                <w:p w14:paraId="5E594E2F" w14:textId="77777777" w:rsidR="003C39E2" w:rsidRPr="00FC21A9" w:rsidRDefault="003C39E2" w:rsidP="005C3C6B">
                  <w:pPr>
                    <w:pStyle w:val="TableParagraph"/>
                    <w:framePr w:hSpace="180" w:wrap="around" w:vAnchor="text" w:hAnchor="margin" w:xAlign="center" w:y="-161"/>
                    <w:spacing w:line="276" w:lineRule="auto"/>
                    <w:ind w:left="0"/>
                    <w:jc w:val="center"/>
                    <w:rPr>
                      <w:sz w:val="18"/>
                      <w:szCs w:val="18"/>
                    </w:rPr>
                  </w:pPr>
                </w:p>
              </w:tc>
              <w:tc>
                <w:tcPr>
                  <w:tcW w:w="1305" w:type="dxa"/>
                </w:tcPr>
                <w:p w14:paraId="23195597" w14:textId="77777777" w:rsidR="003C39E2" w:rsidRPr="00FC21A9" w:rsidRDefault="003C39E2" w:rsidP="005C3C6B">
                  <w:pPr>
                    <w:pStyle w:val="TableParagraph"/>
                    <w:framePr w:hSpace="180" w:wrap="around" w:vAnchor="text" w:hAnchor="margin" w:xAlign="center" w:y="-161"/>
                    <w:spacing w:line="276" w:lineRule="auto"/>
                    <w:ind w:left="0" w:right="86"/>
                    <w:jc w:val="center"/>
                    <w:rPr>
                      <w:sz w:val="18"/>
                      <w:szCs w:val="18"/>
                    </w:rPr>
                  </w:pPr>
                </w:p>
              </w:tc>
              <w:tc>
                <w:tcPr>
                  <w:tcW w:w="4314" w:type="dxa"/>
                </w:tcPr>
                <w:p w14:paraId="1DF546A4" w14:textId="77777777" w:rsidR="003C39E2" w:rsidRPr="00FC21A9" w:rsidRDefault="003C39E2" w:rsidP="005C3C6B">
                  <w:pPr>
                    <w:pStyle w:val="TableParagraph"/>
                    <w:framePr w:hSpace="180" w:wrap="around" w:vAnchor="text" w:hAnchor="margin" w:xAlign="center" w:y="-161"/>
                    <w:spacing w:line="276" w:lineRule="auto"/>
                    <w:ind w:left="0" w:right="72"/>
                    <w:jc w:val="center"/>
                    <w:rPr>
                      <w:sz w:val="18"/>
                      <w:szCs w:val="18"/>
                    </w:rPr>
                  </w:pPr>
                </w:p>
              </w:tc>
            </w:tr>
            <w:tr w:rsidR="003C39E2" w:rsidRPr="00FC21A9" w14:paraId="54FCB13A" w14:textId="77777777" w:rsidTr="003C39E2">
              <w:trPr>
                <w:trHeight w:val="214"/>
              </w:trPr>
              <w:tc>
                <w:tcPr>
                  <w:tcW w:w="1592" w:type="dxa"/>
                  <w:vAlign w:val="bottom"/>
                </w:tcPr>
                <w:p w14:paraId="58AFBA5B" w14:textId="77777777" w:rsidR="003C39E2" w:rsidRPr="00FC21A9" w:rsidRDefault="003C39E2" w:rsidP="005C3C6B">
                  <w:pPr>
                    <w:pStyle w:val="TableParagraph"/>
                    <w:framePr w:hSpace="180" w:wrap="around" w:vAnchor="text" w:hAnchor="margin" w:xAlign="center" w:y="-161"/>
                    <w:spacing w:line="276" w:lineRule="auto"/>
                    <w:ind w:left="0" w:right="1"/>
                    <w:jc w:val="center"/>
                    <w:rPr>
                      <w:sz w:val="18"/>
                      <w:szCs w:val="18"/>
                    </w:rPr>
                  </w:pPr>
                  <w:r w:rsidRPr="00FC21A9">
                    <w:rPr>
                      <w:sz w:val="18"/>
                      <w:szCs w:val="18"/>
                    </w:rPr>
                    <w:t>Test Summary 2</w:t>
                  </w:r>
                </w:p>
              </w:tc>
              <w:tc>
                <w:tcPr>
                  <w:tcW w:w="1710" w:type="dxa"/>
                </w:tcPr>
                <w:p w14:paraId="688D0D19" w14:textId="77777777" w:rsidR="003C39E2" w:rsidRPr="00FC21A9" w:rsidRDefault="003C39E2" w:rsidP="005C3C6B">
                  <w:pPr>
                    <w:pStyle w:val="TableParagraph"/>
                    <w:framePr w:hSpace="180" w:wrap="around" w:vAnchor="text" w:hAnchor="margin" w:xAlign="center" w:y="-161"/>
                    <w:spacing w:line="276" w:lineRule="auto"/>
                    <w:ind w:left="0"/>
                    <w:jc w:val="center"/>
                    <w:rPr>
                      <w:sz w:val="18"/>
                      <w:szCs w:val="18"/>
                    </w:rPr>
                  </w:pPr>
                  <w:r w:rsidRPr="00FC21A9">
                    <w:rPr>
                      <w:sz w:val="18"/>
                      <w:szCs w:val="18"/>
                    </w:rPr>
                    <w:t>Chi-Sq. Statistic</w:t>
                  </w:r>
                </w:p>
              </w:tc>
              <w:tc>
                <w:tcPr>
                  <w:tcW w:w="1305" w:type="dxa"/>
                </w:tcPr>
                <w:p w14:paraId="063C6256" w14:textId="77777777" w:rsidR="003C39E2" w:rsidRPr="00FC21A9" w:rsidRDefault="003C39E2" w:rsidP="005C3C6B">
                  <w:pPr>
                    <w:pStyle w:val="TableParagraph"/>
                    <w:framePr w:hSpace="180" w:wrap="around" w:vAnchor="text" w:hAnchor="margin" w:xAlign="center" w:y="-161"/>
                    <w:spacing w:line="276" w:lineRule="auto"/>
                    <w:ind w:left="0" w:right="86"/>
                    <w:jc w:val="center"/>
                    <w:rPr>
                      <w:sz w:val="18"/>
                      <w:szCs w:val="18"/>
                    </w:rPr>
                  </w:pPr>
                  <w:r w:rsidRPr="00FC21A9">
                    <w:rPr>
                      <w:sz w:val="18"/>
                      <w:szCs w:val="18"/>
                    </w:rPr>
                    <w:t xml:space="preserve">    Chi-Sq. d.f.</w:t>
                  </w:r>
                </w:p>
              </w:tc>
              <w:tc>
                <w:tcPr>
                  <w:tcW w:w="4314" w:type="dxa"/>
                </w:tcPr>
                <w:p w14:paraId="55952015" w14:textId="77777777" w:rsidR="003C39E2" w:rsidRPr="00FC21A9" w:rsidRDefault="003C39E2" w:rsidP="005C3C6B">
                  <w:pPr>
                    <w:pStyle w:val="TableParagraph"/>
                    <w:framePr w:hSpace="180" w:wrap="around" w:vAnchor="text" w:hAnchor="margin" w:xAlign="center" w:y="-161"/>
                    <w:spacing w:line="276" w:lineRule="auto"/>
                    <w:ind w:left="307" w:right="72" w:hanging="307"/>
                    <w:jc w:val="center"/>
                    <w:rPr>
                      <w:sz w:val="18"/>
                      <w:szCs w:val="18"/>
                    </w:rPr>
                  </w:pPr>
                  <w:r w:rsidRPr="00FC21A9">
                    <w:rPr>
                      <w:sz w:val="18"/>
                      <w:szCs w:val="18"/>
                    </w:rPr>
                    <w:t xml:space="preserve">  Prob.</w:t>
                  </w:r>
                </w:p>
              </w:tc>
            </w:tr>
            <w:tr w:rsidR="003C39E2" w:rsidRPr="00FC21A9" w14:paraId="4F235BA7" w14:textId="77777777" w:rsidTr="003C39E2">
              <w:trPr>
                <w:trHeight w:val="214"/>
              </w:trPr>
              <w:tc>
                <w:tcPr>
                  <w:tcW w:w="1592" w:type="dxa"/>
                  <w:vAlign w:val="bottom"/>
                </w:tcPr>
                <w:p w14:paraId="7D27D19D" w14:textId="77777777" w:rsidR="003C39E2" w:rsidRPr="00FC21A9" w:rsidRDefault="003C39E2" w:rsidP="005C3C6B">
                  <w:pPr>
                    <w:pStyle w:val="TableParagraph"/>
                    <w:framePr w:hSpace="180" w:wrap="around" w:vAnchor="text" w:hAnchor="margin" w:xAlign="center" w:y="-161"/>
                    <w:spacing w:line="276" w:lineRule="auto"/>
                    <w:ind w:left="0" w:right="1"/>
                    <w:jc w:val="center"/>
                    <w:rPr>
                      <w:sz w:val="18"/>
                      <w:szCs w:val="18"/>
                    </w:rPr>
                  </w:pPr>
                  <w:r w:rsidRPr="00FC21A9">
                    <w:rPr>
                      <w:sz w:val="18"/>
                      <w:szCs w:val="18"/>
                    </w:rPr>
                    <w:t>Cross-section random</w:t>
                  </w:r>
                </w:p>
              </w:tc>
              <w:tc>
                <w:tcPr>
                  <w:tcW w:w="1710" w:type="dxa"/>
                </w:tcPr>
                <w:p w14:paraId="7BA1622D" w14:textId="77777777" w:rsidR="003C39E2" w:rsidRPr="00FC21A9" w:rsidRDefault="003C39E2" w:rsidP="005C3C6B">
                  <w:pPr>
                    <w:pStyle w:val="TableParagraph"/>
                    <w:framePr w:hSpace="180" w:wrap="around" w:vAnchor="text" w:hAnchor="margin" w:xAlign="center" w:y="-161"/>
                    <w:spacing w:line="276" w:lineRule="auto"/>
                    <w:ind w:left="0"/>
                    <w:jc w:val="center"/>
                    <w:rPr>
                      <w:sz w:val="18"/>
                      <w:szCs w:val="18"/>
                    </w:rPr>
                  </w:pPr>
                  <w:r w:rsidRPr="00FC21A9">
                    <w:rPr>
                      <w:sz w:val="18"/>
                      <w:szCs w:val="18"/>
                    </w:rPr>
                    <w:t>44.604288</w:t>
                  </w:r>
                </w:p>
              </w:tc>
              <w:tc>
                <w:tcPr>
                  <w:tcW w:w="1305" w:type="dxa"/>
                </w:tcPr>
                <w:p w14:paraId="79405925" w14:textId="77777777" w:rsidR="003C39E2" w:rsidRPr="00FC21A9" w:rsidRDefault="003C39E2" w:rsidP="005C3C6B">
                  <w:pPr>
                    <w:pStyle w:val="TableParagraph"/>
                    <w:framePr w:hSpace="180" w:wrap="around" w:vAnchor="text" w:hAnchor="margin" w:xAlign="center" w:y="-161"/>
                    <w:spacing w:line="276" w:lineRule="auto"/>
                    <w:ind w:left="0" w:right="86"/>
                    <w:jc w:val="center"/>
                    <w:rPr>
                      <w:sz w:val="18"/>
                      <w:szCs w:val="18"/>
                    </w:rPr>
                  </w:pPr>
                  <w:r w:rsidRPr="00FC21A9">
                    <w:rPr>
                      <w:sz w:val="18"/>
                      <w:szCs w:val="18"/>
                    </w:rPr>
                    <w:t>3</w:t>
                  </w:r>
                </w:p>
              </w:tc>
              <w:tc>
                <w:tcPr>
                  <w:tcW w:w="4314" w:type="dxa"/>
                </w:tcPr>
                <w:p w14:paraId="34A8E9F0" w14:textId="77777777" w:rsidR="003C39E2" w:rsidRPr="00FC21A9" w:rsidRDefault="003C39E2" w:rsidP="005C3C6B">
                  <w:pPr>
                    <w:pStyle w:val="TableParagraph"/>
                    <w:framePr w:hSpace="180" w:wrap="around" w:vAnchor="text" w:hAnchor="margin" w:xAlign="center" w:y="-161"/>
                    <w:spacing w:line="276" w:lineRule="auto"/>
                    <w:ind w:left="307" w:right="72" w:hanging="307"/>
                    <w:jc w:val="center"/>
                    <w:rPr>
                      <w:sz w:val="18"/>
                      <w:szCs w:val="18"/>
                    </w:rPr>
                  </w:pPr>
                  <w:r w:rsidRPr="00FC21A9">
                    <w:rPr>
                      <w:sz w:val="18"/>
                      <w:szCs w:val="18"/>
                    </w:rPr>
                    <w:t xml:space="preserve">  0.0000</w:t>
                  </w:r>
                </w:p>
              </w:tc>
            </w:tr>
            <w:tr w:rsidR="003C39E2" w:rsidRPr="00FC21A9" w14:paraId="1F035E6C" w14:textId="77777777" w:rsidTr="003C39E2">
              <w:trPr>
                <w:trHeight w:val="102"/>
              </w:trPr>
              <w:tc>
                <w:tcPr>
                  <w:tcW w:w="1592" w:type="dxa"/>
                  <w:tcBorders>
                    <w:bottom w:val="single" w:sz="4" w:space="0" w:color="7F7F7F"/>
                  </w:tcBorders>
                  <w:vAlign w:val="bottom"/>
                </w:tcPr>
                <w:p w14:paraId="1A7FE9BD" w14:textId="77777777" w:rsidR="003C39E2" w:rsidRPr="00FC21A9" w:rsidRDefault="003C39E2" w:rsidP="005C3C6B">
                  <w:pPr>
                    <w:pStyle w:val="TableParagraph"/>
                    <w:framePr w:hSpace="180" w:wrap="around" w:vAnchor="text" w:hAnchor="margin" w:xAlign="center" w:y="-161"/>
                    <w:spacing w:line="276" w:lineRule="auto"/>
                    <w:ind w:left="0" w:right="1"/>
                    <w:rPr>
                      <w:sz w:val="18"/>
                      <w:szCs w:val="18"/>
                    </w:rPr>
                  </w:pPr>
                </w:p>
              </w:tc>
              <w:tc>
                <w:tcPr>
                  <w:tcW w:w="1710" w:type="dxa"/>
                  <w:tcBorders>
                    <w:bottom w:val="single" w:sz="4" w:space="0" w:color="7F7F7F"/>
                  </w:tcBorders>
                </w:tcPr>
                <w:p w14:paraId="3836C9DB" w14:textId="77777777" w:rsidR="003C39E2" w:rsidRPr="00FC21A9" w:rsidRDefault="003C39E2" w:rsidP="005C3C6B">
                  <w:pPr>
                    <w:pStyle w:val="TableParagraph"/>
                    <w:framePr w:hSpace="180" w:wrap="around" w:vAnchor="text" w:hAnchor="margin" w:xAlign="center" w:y="-161"/>
                    <w:spacing w:line="276" w:lineRule="auto"/>
                    <w:ind w:left="0"/>
                    <w:rPr>
                      <w:sz w:val="18"/>
                      <w:szCs w:val="18"/>
                    </w:rPr>
                  </w:pPr>
                </w:p>
              </w:tc>
              <w:tc>
                <w:tcPr>
                  <w:tcW w:w="1305" w:type="dxa"/>
                  <w:tcBorders>
                    <w:bottom w:val="single" w:sz="4" w:space="0" w:color="7F7F7F"/>
                  </w:tcBorders>
                </w:tcPr>
                <w:p w14:paraId="28EABA5D" w14:textId="77777777" w:rsidR="003C39E2" w:rsidRPr="00FC21A9" w:rsidRDefault="003C39E2" w:rsidP="005C3C6B">
                  <w:pPr>
                    <w:pStyle w:val="TableParagraph"/>
                    <w:framePr w:hSpace="180" w:wrap="around" w:vAnchor="text" w:hAnchor="margin" w:xAlign="center" w:y="-161"/>
                    <w:spacing w:line="276" w:lineRule="auto"/>
                    <w:ind w:left="0" w:right="86"/>
                    <w:jc w:val="center"/>
                    <w:rPr>
                      <w:sz w:val="18"/>
                      <w:szCs w:val="18"/>
                    </w:rPr>
                  </w:pPr>
                </w:p>
              </w:tc>
              <w:tc>
                <w:tcPr>
                  <w:tcW w:w="4314" w:type="dxa"/>
                  <w:tcBorders>
                    <w:bottom w:val="single" w:sz="4" w:space="0" w:color="7F7F7F"/>
                  </w:tcBorders>
                </w:tcPr>
                <w:p w14:paraId="4FFC5987" w14:textId="77777777" w:rsidR="003C39E2" w:rsidRPr="00FC21A9" w:rsidRDefault="003C39E2" w:rsidP="005C3C6B">
                  <w:pPr>
                    <w:pStyle w:val="TableParagraph"/>
                    <w:framePr w:hSpace="180" w:wrap="around" w:vAnchor="text" w:hAnchor="margin" w:xAlign="center" w:y="-161"/>
                    <w:spacing w:line="276" w:lineRule="auto"/>
                    <w:ind w:left="0" w:right="72"/>
                    <w:jc w:val="center"/>
                    <w:rPr>
                      <w:sz w:val="18"/>
                      <w:szCs w:val="18"/>
                    </w:rPr>
                  </w:pPr>
                </w:p>
              </w:tc>
            </w:tr>
          </w:tbl>
          <w:p w14:paraId="5F4A088F" w14:textId="77777777" w:rsidR="003C39E2" w:rsidRPr="00FC21A9" w:rsidRDefault="003C39E2" w:rsidP="00FC21A9">
            <w:pPr>
              <w:spacing w:line="276" w:lineRule="auto"/>
              <w:rPr>
                <w:i/>
                <w:iCs/>
                <w:color w:val="000000"/>
                <w:sz w:val="16"/>
                <w:szCs w:val="16"/>
              </w:rPr>
            </w:pPr>
            <w:r w:rsidRPr="00FC21A9">
              <w:rPr>
                <w:i/>
                <w:iCs/>
                <w:color w:val="000000"/>
                <w:sz w:val="16"/>
                <w:szCs w:val="16"/>
              </w:rPr>
              <w:t xml:space="preserve">                        Source: Data processed by the author (2025)</w:t>
            </w:r>
          </w:p>
          <w:p w14:paraId="3637400C" w14:textId="77777777" w:rsidR="003C39E2" w:rsidRPr="00FC21A9" w:rsidRDefault="003C39E2" w:rsidP="00FC21A9">
            <w:pPr>
              <w:spacing w:line="276" w:lineRule="auto"/>
              <w:rPr>
                <w:rFonts w:eastAsia="Calibri"/>
                <w:spacing w:val="-2"/>
                <w:sz w:val="21"/>
                <w:szCs w:val="21"/>
                <w:lang w:val="id-ID"/>
              </w:rPr>
            </w:pPr>
          </w:p>
          <w:p w14:paraId="00A0EDFF" w14:textId="77777777" w:rsidR="003C39E2" w:rsidRPr="00FC21A9" w:rsidRDefault="003C39E2" w:rsidP="00FC21A9">
            <w:pPr>
              <w:spacing w:line="276" w:lineRule="auto"/>
              <w:ind w:firstLine="594"/>
              <w:jc w:val="both"/>
              <w:rPr>
                <w:rFonts w:ascii="Lato" w:hAnsi="Lato"/>
              </w:rPr>
            </w:pPr>
            <w:r w:rsidRPr="00FC21A9">
              <w:rPr>
                <w:rFonts w:ascii="Lato" w:hAnsi="Lato"/>
              </w:rPr>
              <w:t>The results of table 6 show that the results of the Hausman test show a random cross section value of 0.0883 and based on the provision that the value of 0.883 &gt; 0.05 then Ho is accepted and Ha is rejected, so it can be concluded that for model 1, the Random Effect Model (REM) approach is more appropriate to use than the Fixed Effect Model (FEM). And according to the results of this table, for equation 2, the results of the Hausman test show a random cross section value of 0.0000 and based on the provision that the value of 0.000 &lt; 0.05 then Ho is rejected and Ha is accepted, so it can be concluded that the Fixed Effect Model (FEM) approach is more appropriate to use than the Random Effect Model (REM).</w:t>
            </w:r>
          </w:p>
          <w:p w14:paraId="4EE339DF" w14:textId="77777777" w:rsidR="003C39E2" w:rsidRPr="00FC21A9" w:rsidRDefault="003C39E2" w:rsidP="00FC21A9">
            <w:pPr>
              <w:spacing w:line="276" w:lineRule="auto"/>
              <w:ind w:firstLine="594"/>
              <w:jc w:val="both"/>
              <w:rPr>
                <w:rFonts w:ascii="Lato" w:hAnsi="Lato"/>
              </w:rPr>
            </w:pPr>
          </w:p>
          <w:p w14:paraId="124609B9" w14:textId="77777777" w:rsidR="003C39E2" w:rsidRPr="00FC21A9" w:rsidRDefault="003C39E2" w:rsidP="00FC21A9">
            <w:pPr>
              <w:spacing w:line="276" w:lineRule="auto"/>
              <w:ind w:firstLine="594"/>
              <w:jc w:val="both"/>
              <w:rPr>
                <w:rFonts w:ascii="Lato" w:hAnsi="Lato"/>
              </w:rPr>
            </w:pPr>
          </w:p>
          <w:p w14:paraId="3EC80981" w14:textId="77777777" w:rsidR="003C39E2" w:rsidRPr="00FC21A9" w:rsidRDefault="003C39E2" w:rsidP="00FC21A9">
            <w:pPr>
              <w:spacing w:line="276" w:lineRule="auto"/>
              <w:ind w:firstLine="594"/>
              <w:jc w:val="both"/>
              <w:rPr>
                <w:rFonts w:ascii="Lato" w:hAnsi="Lato"/>
              </w:rPr>
            </w:pPr>
          </w:p>
          <w:p w14:paraId="6BE52322" w14:textId="77777777" w:rsidR="003C39E2" w:rsidRPr="00FC21A9" w:rsidRDefault="003C39E2" w:rsidP="00FC21A9">
            <w:pPr>
              <w:spacing w:line="276" w:lineRule="auto"/>
              <w:ind w:firstLine="594"/>
              <w:jc w:val="both"/>
              <w:rPr>
                <w:rFonts w:ascii="Lato" w:hAnsi="Lato"/>
              </w:rPr>
            </w:pPr>
          </w:p>
          <w:p w14:paraId="1A3BC36E" w14:textId="77777777" w:rsidR="003C39E2" w:rsidRPr="00FC21A9" w:rsidRDefault="003C39E2" w:rsidP="00FC21A9">
            <w:pPr>
              <w:spacing w:line="276" w:lineRule="auto"/>
              <w:ind w:firstLine="594"/>
              <w:jc w:val="both"/>
              <w:rPr>
                <w:rFonts w:ascii="Lato" w:hAnsi="Lato"/>
              </w:rPr>
            </w:pPr>
          </w:p>
          <w:p w14:paraId="7E302CE2" w14:textId="77777777" w:rsidR="003C39E2" w:rsidRPr="00FC21A9" w:rsidRDefault="003C39E2" w:rsidP="00FC21A9">
            <w:pPr>
              <w:spacing w:line="276" w:lineRule="auto"/>
              <w:ind w:firstLine="594"/>
              <w:jc w:val="both"/>
              <w:rPr>
                <w:rFonts w:ascii="Lato" w:hAnsi="Lato"/>
              </w:rPr>
            </w:pPr>
          </w:p>
          <w:p w14:paraId="66EEFBC4" w14:textId="77777777" w:rsidR="003C39E2" w:rsidRPr="00FC21A9" w:rsidRDefault="003C39E2" w:rsidP="00FC21A9">
            <w:pPr>
              <w:spacing w:line="276" w:lineRule="auto"/>
              <w:ind w:firstLine="594"/>
              <w:jc w:val="both"/>
              <w:rPr>
                <w:rFonts w:ascii="Lato" w:hAnsi="Lato"/>
              </w:rPr>
            </w:pPr>
          </w:p>
          <w:p w14:paraId="2A779DCF" w14:textId="432B8480" w:rsidR="003C39E2" w:rsidRPr="00FC21A9" w:rsidRDefault="003C39E2" w:rsidP="00FC21A9">
            <w:pPr>
              <w:spacing w:line="276" w:lineRule="auto"/>
              <w:jc w:val="both"/>
              <w:rPr>
                <w:rFonts w:ascii="Lato" w:hAnsi="Lato"/>
              </w:rPr>
            </w:pPr>
          </w:p>
          <w:p w14:paraId="38D6F6C0" w14:textId="77777777" w:rsidR="003C39E2" w:rsidRPr="00FC21A9" w:rsidRDefault="003C39E2" w:rsidP="00FC21A9">
            <w:pPr>
              <w:spacing w:line="276" w:lineRule="auto"/>
              <w:rPr>
                <w:rFonts w:ascii="Lato" w:hAnsi="Lato"/>
              </w:rPr>
            </w:pPr>
          </w:p>
          <w:p w14:paraId="29C4F68C" w14:textId="77777777" w:rsidR="003C39E2" w:rsidRPr="00FC21A9" w:rsidRDefault="003C39E2" w:rsidP="00FC21A9">
            <w:pPr>
              <w:spacing w:line="276" w:lineRule="auto"/>
              <w:rPr>
                <w:rFonts w:ascii="Lato" w:hAnsi="Lato" w:cs="Arial"/>
                <w:b/>
                <w:color w:val="000000"/>
              </w:rPr>
            </w:pPr>
            <w:r w:rsidRPr="00FC21A9">
              <w:rPr>
                <w:rFonts w:ascii="Lato" w:hAnsi="Lato" w:cs="Arial"/>
                <w:b/>
                <w:color w:val="000000"/>
              </w:rPr>
              <w:t>Model Conclusion</w:t>
            </w:r>
          </w:p>
          <w:p w14:paraId="04333327" w14:textId="77777777" w:rsidR="003C39E2" w:rsidRPr="00FC21A9" w:rsidRDefault="003C39E2" w:rsidP="00FC21A9">
            <w:pPr>
              <w:spacing w:line="276" w:lineRule="auto"/>
              <w:jc w:val="center"/>
              <w:rPr>
                <w:rFonts w:ascii="Lato" w:hAnsi="Lato" w:cs="Arial"/>
                <w:b/>
                <w:color w:val="000000"/>
              </w:rPr>
            </w:pPr>
            <w:r w:rsidRPr="00FC21A9">
              <w:rPr>
                <w:rFonts w:ascii="Lato" w:hAnsi="Lato"/>
                <w:b/>
                <w:bCs/>
                <w:color w:val="0D0D0D" w:themeColor="text1" w:themeTint="F2"/>
              </w:rPr>
              <w:t xml:space="preserve">Table 7. </w:t>
            </w:r>
            <w:r w:rsidRPr="00FC21A9">
              <w:rPr>
                <w:rFonts w:ascii="Lato" w:hAnsi="Lato" w:cs="Arial"/>
                <w:b/>
                <w:color w:val="000000"/>
              </w:rPr>
              <w:t>Model Conclusion</w:t>
            </w:r>
            <w:r w:rsidRPr="00FC21A9">
              <w:rPr>
                <w:rFonts w:ascii="Lato" w:hAnsi="Lato"/>
                <w:b/>
                <w:bCs/>
                <w:color w:val="0D0D0D" w:themeColor="text1" w:themeTint="F2"/>
              </w:rPr>
              <w:t xml:space="preserve"> </w:t>
            </w:r>
          </w:p>
          <w:p w14:paraId="3B3E0DED" w14:textId="77777777" w:rsidR="003C39E2" w:rsidRPr="00FC21A9" w:rsidRDefault="003C39E2" w:rsidP="00FC21A9">
            <w:pPr>
              <w:spacing w:line="276" w:lineRule="auto"/>
              <w:rPr>
                <w:rFonts w:ascii="Lato" w:hAnsi="Lato"/>
                <w:sz w:val="14"/>
                <w:szCs w:val="14"/>
              </w:rPr>
            </w:pP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1792"/>
              <w:gridCol w:w="3568"/>
              <w:gridCol w:w="1760"/>
            </w:tblGrid>
            <w:tr w:rsidR="003C39E2" w:rsidRPr="00FC21A9" w14:paraId="0B7FECA8" w14:textId="77777777" w:rsidTr="003C39E2">
              <w:trPr>
                <w:trHeight w:val="316"/>
                <w:jc w:val="center"/>
              </w:trPr>
              <w:tc>
                <w:tcPr>
                  <w:tcW w:w="1527" w:type="dxa"/>
                  <w:tcBorders>
                    <w:top w:val="single" w:sz="4" w:space="0" w:color="000000"/>
                    <w:left w:val="nil"/>
                    <w:bottom w:val="single" w:sz="4" w:space="0" w:color="000000"/>
                    <w:right w:val="nil"/>
                  </w:tcBorders>
                  <w:hideMark/>
                </w:tcPr>
                <w:p w14:paraId="56A8FDC2" w14:textId="77777777" w:rsidR="003C39E2" w:rsidRPr="00FC21A9" w:rsidRDefault="003C39E2" w:rsidP="005C3C6B">
                  <w:pPr>
                    <w:pStyle w:val="TableParagraph"/>
                    <w:framePr w:hSpace="180" w:wrap="around" w:vAnchor="text" w:hAnchor="margin" w:xAlign="center" w:y="-161"/>
                    <w:spacing w:line="276" w:lineRule="auto"/>
                    <w:ind w:left="12"/>
                    <w:jc w:val="center"/>
                    <w:rPr>
                      <w:b/>
                      <w:kern w:val="2"/>
                      <w:sz w:val="20"/>
                      <w:szCs w:val="18"/>
                      <w:lang w:val="id-ID"/>
                      <w14:ligatures w14:val="standardContextual"/>
                    </w:rPr>
                  </w:pPr>
                  <w:r w:rsidRPr="00FC21A9">
                    <w:rPr>
                      <w:b/>
                      <w:spacing w:val="-5"/>
                      <w:kern w:val="2"/>
                      <w:sz w:val="20"/>
                      <w:szCs w:val="18"/>
                      <w:lang w:val="id-ID"/>
                      <w14:ligatures w14:val="standardContextual"/>
                    </w:rPr>
                    <w:t>No.</w:t>
                  </w:r>
                </w:p>
              </w:tc>
              <w:tc>
                <w:tcPr>
                  <w:tcW w:w="1792" w:type="dxa"/>
                  <w:tcBorders>
                    <w:top w:val="single" w:sz="4" w:space="0" w:color="000000"/>
                    <w:left w:val="nil"/>
                    <w:bottom w:val="single" w:sz="4" w:space="0" w:color="000000"/>
                    <w:right w:val="nil"/>
                  </w:tcBorders>
                  <w:hideMark/>
                </w:tcPr>
                <w:p w14:paraId="2C1BF250" w14:textId="77777777" w:rsidR="003C39E2" w:rsidRPr="00FC21A9" w:rsidRDefault="003C39E2" w:rsidP="005C3C6B">
                  <w:pPr>
                    <w:pStyle w:val="TableParagraph"/>
                    <w:framePr w:hSpace="180" w:wrap="around" w:vAnchor="text" w:hAnchor="margin" w:xAlign="center" w:y="-161"/>
                    <w:spacing w:line="276" w:lineRule="auto"/>
                    <w:ind w:left="15"/>
                    <w:jc w:val="center"/>
                    <w:rPr>
                      <w:b/>
                      <w:kern w:val="2"/>
                      <w:sz w:val="20"/>
                      <w:szCs w:val="18"/>
                      <w:lang w:val="id-ID"/>
                      <w14:ligatures w14:val="standardContextual"/>
                    </w:rPr>
                  </w:pPr>
                  <w:r w:rsidRPr="00FC21A9">
                    <w:rPr>
                      <w:b/>
                      <w:spacing w:val="-2"/>
                      <w:kern w:val="2"/>
                      <w:sz w:val="20"/>
                      <w:szCs w:val="18"/>
                      <w:lang w:val="id-ID"/>
                      <w14:ligatures w14:val="standardContextual"/>
                    </w:rPr>
                    <w:t>Metode</w:t>
                  </w:r>
                </w:p>
              </w:tc>
              <w:tc>
                <w:tcPr>
                  <w:tcW w:w="3568" w:type="dxa"/>
                  <w:tcBorders>
                    <w:top w:val="single" w:sz="4" w:space="0" w:color="000000"/>
                    <w:left w:val="nil"/>
                    <w:bottom w:val="single" w:sz="4" w:space="0" w:color="000000"/>
                    <w:right w:val="nil"/>
                  </w:tcBorders>
                  <w:hideMark/>
                </w:tcPr>
                <w:p w14:paraId="472BC40C" w14:textId="77777777" w:rsidR="003C39E2" w:rsidRPr="00FC21A9" w:rsidRDefault="003C39E2" w:rsidP="005C3C6B">
                  <w:pPr>
                    <w:pStyle w:val="TableParagraph"/>
                    <w:framePr w:hSpace="180" w:wrap="around" w:vAnchor="text" w:hAnchor="margin" w:xAlign="center" w:y="-161"/>
                    <w:spacing w:line="276" w:lineRule="auto"/>
                    <w:ind w:left="17" w:right="4"/>
                    <w:jc w:val="center"/>
                    <w:rPr>
                      <w:b/>
                      <w:kern w:val="2"/>
                      <w:sz w:val="20"/>
                      <w:szCs w:val="18"/>
                      <w:lang w:val="id-ID"/>
                      <w14:ligatures w14:val="standardContextual"/>
                    </w:rPr>
                  </w:pPr>
                  <w:r w:rsidRPr="00FC21A9">
                    <w:rPr>
                      <w:b/>
                      <w:spacing w:val="-2"/>
                      <w:kern w:val="2"/>
                      <w:sz w:val="20"/>
                      <w:szCs w:val="18"/>
                      <w:lang w:val="id-ID"/>
                      <w14:ligatures w14:val="standardContextual"/>
                    </w:rPr>
                    <w:t>Pengujian</w:t>
                  </w:r>
                </w:p>
              </w:tc>
              <w:tc>
                <w:tcPr>
                  <w:tcW w:w="1760" w:type="dxa"/>
                  <w:tcBorders>
                    <w:top w:val="single" w:sz="4" w:space="0" w:color="000000"/>
                    <w:left w:val="nil"/>
                    <w:bottom w:val="single" w:sz="4" w:space="0" w:color="000000"/>
                    <w:right w:val="nil"/>
                  </w:tcBorders>
                  <w:hideMark/>
                </w:tcPr>
                <w:p w14:paraId="750CEA28" w14:textId="77777777" w:rsidR="003C39E2" w:rsidRPr="00FC21A9" w:rsidRDefault="003C39E2" w:rsidP="005C3C6B">
                  <w:pPr>
                    <w:pStyle w:val="TableParagraph"/>
                    <w:framePr w:hSpace="180" w:wrap="around" w:vAnchor="text" w:hAnchor="margin" w:xAlign="center" w:y="-161"/>
                    <w:spacing w:line="276" w:lineRule="auto"/>
                    <w:ind w:left="19" w:right="4"/>
                    <w:jc w:val="center"/>
                    <w:rPr>
                      <w:b/>
                      <w:kern w:val="2"/>
                      <w:sz w:val="20"/>
                      <w:szCs w:val="18"/>
                      <w:lang w:val="id-ID"/>
                      <w14:ligatures w14:val="standardContextual"/>
                    </w:rPr>
                  </w:pPr>
                  <w:r w:rsidRPr="00FC21A9">
                    <w:rPr>
                      <w:b/>
                      <w:spacing w:val="-4"/>
                      <w:kern w:val="2"/>
                      <w:sz w:val="20"/>
                      <w:szCs w:val="18"/>
                      <w:lang w:val="id-ID"/>
                      <w14:ligatures w14:val="standardContextual"/>
                    </w:rPr>
                    <w:t>Hasil</w:t>
                  </w:r>
                </w:p>
              </w:tc>
            </w:tr>
            <w:tr w:rsidR="003C39E2" w:rsidRPr="00FC21A9" w14:paraId="7AC17F7E" w14:textId="77777777" w:rsidTr="003C39E2">
              <w:trPr>
                <w:trHeight w:val="551"/>
                <w:jc w:val="center"/>
              </w:trPr>
              <w:tc>
                <w:tcPr>
                  <w:tcW w:w="1527" w:type="dxa"/>
                  <w:tcBorders>
                    <w:top w:val="single" w:sz="4" w:space="0" w:color="000000"/>
                    <w:left w:val="nil"/>
                    <w:bottom w:val="nil"/>
                    <w:right w:val="nil"/>
                  </w:tcBorders>
                  <w:hideMark/>
                </w:tcPr>
                <w:p w14:paraId="45A6A0B4" w14:textId="77777777" w:rsidR="003C39E2" w:rsidRPr="00FC21A9" w:rsidRDefault="003C39E2" w:rsidP="005C3C6B">
                  <w:pPr>
                    <w:pStyle w:val="TableParagraph"/>
                    <w:framePr w:hSpace="180" w:wrap="around" w:vAnchor="text" w:hAnchor="margin" w:xAlign="center" w:y="-161"/>
                    <w:spacing w:line="276" w:lineRule="auto"/>
                    <w:ind w:left="12" w:right="3"/>
                    <w:rPr>
                      <w:kern w:val="2"/>
                      <w:sz w:val="20"/>
                      <w:szCs w:val="18"/>
                      <w:lang w:val="id-ID"/>
                      <w14:ligatures w14:val="standardContextual"/>
                    </w:rPr>
                  </w:pPr>
                  <w:r w:rsidRPr="00FC21A9">
                    <w:rPr>
                      <w:spacing w:val="-10"/>
                      <w:kern w:val="2"/>
                      <w:sz w:val="20"/>
                      <w:szCs w:val="18"/>
                      <w:lang w:val="id-ID"/>
                      <w14:ligatures w14:val="standardContextual"/>
                    </w:rPr>
                    <w:t>Equalition 1</w:t>
                  </w:r>
                </w:p>
              </w:tc>
              <w:tc>
                <w:tcPr>
                  <w:tcW w:w="1792" w:type="dxa"/>
                  <w:tcBorders>
                    <w:top w:val="single" w:sz="4" w:space="0" w:color="000000"/>
                    <w:left w:val="nil"/>
                    <w:bottom w:val="nil"/>
                    <w:right w:val="nil"/>
                  </w:tcBorders>
                  <w:hideMark/>
                </w:tcPr>
                <w:p w14:paraId="246FF1A8" w14:textId="77777777" w:rsidR="003C39E2" w:rsidRPr="00FC21A9" w:rsidRDefault="003C39E2" w:rsidP="005C3C6B">
                  <w:pPr>
                    <w:pStyle w:val="TableParagraph"/>
                    <w:framePr w:hSpace="180" w:wrap="around" w:vAnchor="text" w:hAnchor="margin" w:xAlign="center" w:y="-161"/>
                    <w:spacing w:line="276" w:lineRule="auto"/>
                    <w:ind w:left="15" w:right="1"/>
                    <w:jc w:val="center"/>
                    <w:rPr>
                      <w:kern w:val="2"/>
                      <w:sz w:val="20"/>
                      <w:szCs w:val="18"/>
                      <w:lang w:val="id-ID"/>
                      <w14:ligatures w14:val="standardContextual"/>
                    </w:rPr>
                  </w:pPr>
                  <w:r w:rsidRPr="00FC21A9">
                    <w:rPr>
                      <w:kern w:val="2"/>
                      <w:sz w:val="20"/>
                      <w:szCs w:val="18"/>
                      <w:lang w:val="id-ID"/>
                      <w14:ligatures w14:val="standardContextual"/>
                    </w:rPr>
                    <w:t>Uji</w:t>
                  </w:r>
                  <w:r w:rsidRPr="00FC21A9">
                    <w:rPr>
                      <w:spacing w:val="-4"/>
                      <w:kern w:val="2"/>
                      <w:sz w:val="20"/>
                      <w:szCs w:val="18"/>
                      <w:lang w:val="id-ID"/>
                      <w14:ligatures w14:val="standardContextual"/>
                    </w:rPr>
                    <w:t xml:space="preserve"> </w:t>
                  </w:r>
                  <w:r w:rsidRPr="00FC21A9">
                    <w:rPr>
                      <w:i/>
                      <w:iCs/>
                      <w:spacing w:val="-4"/>
                      <w:kern w:val="2"/>
                      <w:sz w:val="20"/>
                      <w:szCs w:val="18"/>
                      <w:lang w:val="id-ID"/>
                      <w14:ligatures w14:val="standardContextual"/>
                    </w:rPr>
                    <w:t>Chow</w:t>
                  </w:r>
                </w:p>
              </w:tc>
              <w:tc>
                <w:tcPr>
                  <w:tcW w:w="3568" w:type="dxa"/>
                  <w:tcBorders>
                    <w:top w:val="single" w:sz="4" w:space="0" w:color="000000"/>
                    <w:left w:val="nil"/>
                    <w:bottom w:val="nil"/>
                    <w:right w:val="nil"/>
                  </w:tcBorders>
                  <w:hideMark/>
                </w:tcPr>
                <w:p w14:paraId="759692D1" w14:textId="77777777" w:rsidR="003C39E2" w:rsidRPr="00FC21A9" w:rsidRDefault="003C39E2" w:rsidP="005C3C6B">
                  <w:pPr>
                    <w:pStyle w:val="TableParagraph"/>
                    <w:framePr w:hSpace="180" w:wrap="around" w:vAnchor="text" w:hAnchor="margin" w:xAlign="center" w:y="-161"/>
                    <w:spacing w:line="276" w:lineRule="auto"/>
                    <w:ind w:left="17"/>
                    <w:jc w:val="center"/>
                    <w:rPr>
                      <w:i/>
                      <w:kern w:val="2"/>
                      <w:sz w:val="20"/>
                      <w:szCs w:val="18"/>
                      <w:lang w:val="id-ID"/>
                      <w14:ligatures w14:val="standardContextual"/>
                    </w:rPr>
                  </w:pPr>
                  <w:r w:rsidRPr="00FC21A9">
                    <w:rPr>
                      <w:i/>
                      <w:kern w:val="2"/>
                      <w:sz w:val="20"/>
                      <w:szCs w:val="18"/>
                      <w:lang w:val="id-ID"/>
                      <w14:ligatures w14:val="standardContextual"/>
                    </w:rPr>
                    <w:t>Common</w:t>
                  </w:r>
                  <w:r w:rsidRPr="00FC21A9">
                    <w:rPr>
                      <w:i/>
                      <w:spacing w:val="-1"/>
                      <w:kern w:val="2"/>
                      <w:sz w:val="20"/>
                      <w:szCs w:val="18"/>
                      <w:lang w:val="id-ID"/>
                      <w14:ligatures w14:val="standardContextual"/>
                    </w:rPr>
                    <w:t xml:space="preserve"> </w:t>
                  </w:r>
                  <w:r w:rsidRPr="00FC21A9">
                    <w:rPr>
                      <w:i/>
                      <w:kern w:val="2"/>
                      <w:sz w:val="20"/>
                      <w:szCs w:val="18"/>
                      <w:lang w:val="id-ID"/>
                      <w14:ligatures w14:val="standardContextual"/>
                    </w:rPr>
                    <w:t>Effect vs</w:t>
                  </w:r>
                  <w:r w:rsidRPr="00FC21A9">
                    <w:rPr>
                      <w:i/>
                      <w:spacing w:val="-2"/>
                      <w:kern w:val="2"/>
                      <w:sz w:val="20"/>
                      <w:szCs w:val="18"/>
                      <w:lang w:val="id-ID"/>
                      <w14:ligatures w14:val="standardContextual"/>
                    </w:rPr>
                    <w:t xml:space="preserve"> </w:t>
                  </w:r>
                  <w:r w:rsidRPr="00FC21A9">
                    <w:rPr>
                      <w:i/>
                      <w:kern w:val="2"/>
                      <w:sz w:val="20"/>
                      <w:szCs w:val="18"/>
                      <w:lang w:val="id-ID"/>
                      <w14:ligatures w14:val="standardContextual"/>
                    </w:rPr>
                    <w:t xml:space="preserve">Fixed </w:t>
                  </w:r>
                  <w:r w:rsidRPr="00FC21A9">
                    <w:rPr>
                      <w:i/>
                      <w:spacing w:val="-2"/>
                      <w:kern w:val="2"/>
                      <w:sz w:val="20"/>
                      <w:szCs w:val="18"/>
                      <w:lang w:val="id-ID"/>
                      <w14:ligatures w14:val="standardContextual"/>
                    </w:rPr>
                    <w:t>Effect</w:t>
                  </w:r>
                </w:p>
              </w:tc>
              <w:tc>
                <w:tcPr>
                  <w:tcW w:w="1760" w:type="dxa"/>
                  <w:tcBorders>
                    <w:top w:val="single" w:sz="4" w:space="0" w:color="000000"/>
                    <w:left w:val="nil"/>
                    <w:bottom w:val="nil"/>
                    <w:right w:val="nil"/>
                  </w:tcBorders>
                  <w:hideMark/>
                </w:tcPr>
                <w:p w14:paraId="2C8B657F" w14:textId="77777777" w:rsidR="003C39E2" w:rsidRPr="00FC21A9" w:rsidRDefault="003C39E2" w:rsidP="005C3C6B">
                  <w:pPr>
                    <w:pStyle w:val="TableParagraph"/>
                    <w:framePr w:hSpace="180" w:wrap="around" w:vAnchor="text" w:hAnchor="margin" w:xAlign="center" w:y="-161"/>
                    <w:spacing w:line="276" w:lineRule="auto"/>
                    <w:ind w:left="19"/>
                    <w:jc w:val="center"/>
                    <w:rPr>
                      <w:i/>
                      <w:kern w:val="2"/>
                      <w:sz w:val="20"/>
                      <w:szCs w:val="18"/>
                      <w:lang w:val="id-ID"/>
                      <w14:ligatures w14:val="standardContextual"/>
                    </w:rPr>
                  </w:pPr>
                  <w:r w:rsidRPr="00FC21A9">
                    <w:rPr>
                      <w:i/>
                      <w:kern w:val="2"/>
                      <w:sz w:val="20"/>
                      <w:szCs w:val="18"/>
                      <w:lang w:val="id-ID"/>
                      <w14:ligatures w14:val="standardContextual"/>
                    </w:rPr>
                    <w:t>Fixed</w:t>
                  </w:r>
                  <w:r w:rsidRPr="00FC21A9">
                    <w:rPr>
                      <w:i/>
                      <w:spacing w:val="-3"/>
                      <w:kern w:val="2"/>
                      <w:sz w:val="20"/>
                      <w:szCs w:val="18"/>
                      <w:lang w:val="id-ID"/>
                      <w14:ligatures w14:val="standardContextual"/>
                    </w:rPr>
                    <w:t xml:space="preserve"> </w:t>
                  </w:r>
                  <w:r w:rsidRPr="00FC21A9">
                    <w:rPr>
                      <w:i/>
                      <w:spacing w:val="-2"/>
                      <w:kern w:val="2"/>
                      <w:sz w:val="20"/>
                      <w:szCs w:val="18"/>
                      <w:lang w:val="id-ID"/>
                      <w14:ligatures w14:val="standardContextual"/>
                    </w:rPr>
                    <w:t>Effect</w:t>
                  </w:r>
                </w:p>
              </w:tc>
            </w:tr>
            <w:tr w:rsidR="003C39E2" w:rsidRPr="00FC21A9" w14:paraId="776FB538" w14:textId="77777777" w:rsidTr="003C39E2">
              <w:trPr>
                <w:trHeight w:val="551"/>
                <w:jc w:val="center"/>
              </w:trPr>
              <w:tc>
                <w:tcPr>
                  <w:tcW w:w="1527" w:type="dxa"/>
                  <w:tcBorders>
                    <w:top w:val="nil"/>
                    <w:left w:val="nil"/>
                    <w:bottom w:val="nil"/>
                    <w:right w:val="nil"/>
                  </w:tcBorders>
                  <w:hideMark/>
                </w:tcPr>
                <w:p w14:paraId="6C44F41D" w14:textId="77777777" w:rsidR="003C39E2" w:rsidRPr="00FC21A9" w:rsidRDefault="003C39E2" w:rsidP="005C3C6B">
                  <w:pPr>
                    <w:pStyle w:val="TableParagraph"/>
                    <w:framePr w:hSpace="180" w:wrap="around" w:vAnchor="text" w:hAnchor="margin" w:xAlign="center" w:y="-161"/>
                    <w:spacing w:line="276" w:lineRule="auto"/>
                    <w:ind w:left="12" w:right="3"/>
                    <w:jc w:val="center"/>
                    <w:rPr>
                      <w:kern w:val="2"/>
                      <w:sz w:val="20"/>
                      <w:szCs w:val="18"/>
                      <w:lang w:val="id-ID"/>
                      <w14:ligatures w14:val="standardContextual"/>
                    </w:rPr>
                  </w:pPr>
                </w:p>
              </w:tc>
              <w:tc>
                <w:tcPr>
                  <w:tcW w:w="1792" w:type="dxa"/>
                  <w:tcBorders>
                    <w:top w:val="nil"/>
                    <w:left w:val="nil"/>
                    <w:bottom w:val="nil"/>
                    <w:right w:val="nil"/>
                  </w:tcBorders>
                  <w:hideMark/>
                </w:tcPr>
                <w:p w14:paraId="2C55F9BE" w14:textId="77777777" w:rsidR="003C39E2" w:rsidRPr="00FC21A9" w:rsidRDefault="003C39E2" w:rsidP="005C3C6B">
                  <w:pPr>
                    <w:pStyle w:val="TableParagraph"/>
                    <w:framePr w:hSpace="180" w:wrap="around" w:vAnchor="text" w:hAnchor="margin" w:xAlign="center" w:y="-161"/>
                    <w:spacing w:line="276" w:lineRule="auto"/>
                    <w:ind w:left="15" w:right="7"/>
                    <w:jc w:val="center"/>
                    <w:rPr>
                      <w:kern w:val="2"/>
                      <w:sz w:val="20"/>
                      <w:szCs w:val="18"/>
                      <w:lang w:val="id-ID"/>
                      <w14:ligatures w14:val="standardContextual"/>
                    </w:rPr>
                  </w:pPr>
                  <w:r w:rsidRPr="00FC21A9">
                    <w:rPr>
                      <w:kern w:val="2"/>
                      <w:sz w:val="20"/>
                      <w:szCs w:val="18"/>
                      <w:lang w:val="id-ID"/>
                      <w14:ligatures w14:val="standardContextual"/>
                    </w:rPr>
                    <w:t>Uji</w:t>
                  </w:r>
                  <w:r w:rsidRPr="00FC21A9">
                    <w:rPr>
                      <w:spacing w:val="-10"/>
                      <w:kern w:val="2"/>
                      <w:sz w:val="20"/>
                      <w:szCs w:val="18"/>
                      <w:lang w:val="id-ID"/>
                      <w14:ligatures w14:val="standardContextual"/>
                    </w:rPr>
                    <w:t xml:space="preserve"> </w:t>
                  </w:r>
                  <w:r w:rsidRPr="00FC21A9">
                    <w:rPr>
                      <w:spacing w:val="-2"/>
                      <w:kern w:val="2"/>
                      <w:sz w:val="20"/>
                      <w:szCs w:val="18"/>
                      <w:lang w:val="id-ID"/>
                      <w14:ligatures w14:val="standardContextual"/>
                    </w:rPr>
                    <w:t>Hausman</w:t>
                  </w:r>
                </w:p>
              </w:tc>
              <w:tc>
                <w:tcPr>
                  <w:tcW w:w="3568" w:type="dxa"/>
                  <w:tcBorders>
                    <w:top w:val="nil"/>
                    <w:left w:val="nil"/>
                    <w:bottom w:val="nil"/>
                    <w:right w:val="nil"/>
                  </w:tcBorders>
                  <w:hideMark/>
                </w:tcPr>
                <w:p w14:paraId="795AB594" w14:textId="77777777" w:rsidR="003C39E2" w:rsidRPr="00FC21A9" w:rsidRDefault="003C39E2" w:rsidP="005C3C6B">
                  <w:pPr>
                    <w:pStyle w:val="TableParagraph"/>
                    <w:framePr w:hSpace="180" w:wrap="around" w:vAnchor="text" w:hAnchor="margin" w:xAlign="center" w:y="-161"/>
                    <w:spacing w:line="276" w:lineRule="auto"/>
                    <w:ind w:left="17" w:right="1"/>
                    <w:jc w:val="center"/>
                    <w:rPr>
                      <w:i/>
                      <w:kern w:val="2"/>
                      <w:sz w:val="20"/>
                      <w:szCs w:val="18"/>
                      <w:lang w:val="id-ID"/>
                      <w14:ligatures w14:val="standardContextual"/>
                    </w:rPr>
                  </w:pPr>
                  <w:r w:rsidRPr="00FC21A9">
                    <w:rPr>
                      <w:i/>
                      <w:kern w:val="2"/>
                      <w:sz w:val="20"/>
                      <w:szCs w:val="18"/>
                      <w:lang w:val="id-ID"/>
                      <w14:ligatures w14:val="standardContextual"/>
                    </w:rPr>
                    <w:t>Fixed</w:t>
                  </w:r>
                  <w:r w:rsidRPr="00FC21A9">
                    <w:rPr>
                      <w:i/>
                      <w:spacing w:val="1"/>
                      <w:kern w:val="2"/>
                      <w:sz w:val="20"/>
                      <w:szCs w:val="18"/>
                      <w:lang w:val="id-ID"/>
                      <w14:ligatures w14:val="standardContextual"/>
                    </w:rPr>
                    <w:t xml:space="preserve"> </w:t>
                  </w:r>
                  <w:r w:rsidRPr="00FC21A9">
                    <w:rPr>
                      <w:i/>
                      <w:kern w:val="2"/>
                      <w:sz w:val="20"/>
                      <w:szCs w:val="18"/>
                      <w:lang w:val="id-ID"/>
                      <w14:ligatures w14:val="standardContextual"/>
                    </w:rPr>
                    <w:t>Effect</w:t>
                  </w:r>
                  <w:r w:rsidRPr="00FC21A9">
                    <w:rPr>
                      <w:i/>
                      <w:spacing w:val="-3"/>
                      <w:kern w:val="2"/>
                      <w:sz w:val="20"/>
                      <w:szCs w:val="18"/>
                      <w:lang w:val="id-ID"/>
                      <w14:ligatures w14:val="standardContextual"/>
                    </w:rPr>
                    <w:t xml:space="preserve"> </w:t>
                  </w:r>
                  <w:r w:rsidRPr="00FC21A9">
                    <w:rPr>
                      <w:i/>
                      <w:kern w:val="2"/>
                      <w:sz w:val="20"/>
                      <w:szCs w:val="18"/>
                      <w:lang w:val="id-ID"/>
                      <w14:ligatures w14:val="standardContextual"/>
                    </w:rPr>
                    <w:t>vs Random</w:t>
                  </w:r>
                  <w:r w:rsidRPr="00FC21A9">
                    <w:rPr>
                      <w:i/>
                      <w:spacing w:val="-3"/>
                      <w:kern w:val="2"/>
                      <w:sz w:val="20"/>
                      <w:szCs w:val="18"/>
                      <w:lang w:val="id-ID"/>
                      <w14:ligatures w14:val="standardContextual"/>
                    </w:rPr>
                    <w:t xml:space="preserve"> </w:t>
                  </w:r>
                  <w:r w:rsidRPr="00FC21A9">
                    <w:rPr>
                      <w:i/>
                      <w:spacing w:val="-2"/>
                      <w:kern w:val="2"/>
                      <w:sz w:val="20"/>
                      <w:szCs w:val="18"/>
                      <w:lang w:val="id-ID"/>
                      <w14:ligatures w14:val="standardContextual"/>
                    </w:rPr>
                    <w:t>Effect</w:t>
                  </w:r>
                </w:p>
              </w:tc>
              <w:tc>
                <w:tcPr>
                  <w:tcW w:w="1760" w:type="dxa"/>
                  <w:tcBorders>
                    <w:top w:val="nil"/>
                    <w:left w:val="nil"/>
                    <w:bottom w:val="nil"/>
                    <w:right w:val="nil"/>
                  </w:tcBorders>
                  <w:hideMark/>
                </w:tcPr>
                <w:p w14:paraId="27F4DA84" w14:textId="77777777" w:rsidR="003C39E2" w:rsidRPr="00FC21A9" w:rsidRDefault="003C39E2" w:rsidP="005C3C6B">
                  <w:pPr>
                    <w:pStyle w:val="TableParagraph"/>
                    <w:framePr w:hSpace="180" w:wrap="around" w:vAnchor="text" w:hAnchor="margin" w:xAlign="center" w:y="-161"/>
                    <w:spacing w:line="276" w:lineRule="auto"/>
                    <w:ind w:left="19" w:right="5"/>
                    <w:jc w:val="center"/>
                    <w:rPr>
                      <w:i/>
                      <w:kern w:val="2"/>
                      <w:sz w:val="20"/>
                      <w:szCs w:val="18"/>
                      <w:lang w:val="id-ID"/>
                      <w14:ligatures w14:val="standardContextual"/>
                    </w:rPr>
                  </w:pPr>
                  <w:r w:rsidRPr="00FC21A9">
                    <w:rPr>
                      <w:i/>
                      <w:kern w:val="2"/>
                      <w:sz w:val="20"/>
                      <w:szCs w:val="18"/>
                      <w:lang w:val="id-ID"/>
                      <w14:ligatures w14:val="standardContextual"/>
                    </w:rPr>
                    <w:t>Random</w:t>
                  </w:r>
                  <w:r w:rsidRPr="00FC21A9">
                    <w:rPr>
                      <w:i/>
                      <w:spacing w:val="2"/>
                      <w:kern w:val="2"/>
                      <w:sz w:val="20"/>
                      <w:szCs w:val="18"/>
                      <w:lang w:val="id-ID"/>
                      <w14:ligatures w14:val="standardContextual"/>
                    </w:rPr>
                    <w:t xml:space="preserve"> </w:t>
                  </w:r>
                  <w:r w:rsidRPr="00FC21A9">
                    <w:rPr>
                      <w:i/>
                      <w:spacing w:val="-2"/>
                      <w:kern w:val="2"/>
                      <w:sz w:val="20"/>
                      <w:szCs w:val="18"/>
                      <w:lang w:val="id-ID"/>
                      <w14:ligatures w14:val="standardContextual"/>
                    </w:rPr>
                    <w:t>Effect</w:t>
                  </w:r>
                </w:p>
              </w:tc>
            </w:tr>
            <w:tr w:rsidR="003C39E2" w:rsidRPr="00FC21A9" w14:paraId="00C91F40" w14:textId="77777777" w:rsidTr="003C39E2">
              <w:trPr>
                <w:trHeight w:val="637"/>
                <w:jc w:val="center"/>
              </w:trPr>
              <w:tc>
                <w:tcPr>
                  <w:tcW w:w="1527" w:type="dxa"/>
                  <w:tcBorders>
                    <w:top w:val="nil"/>
                    <w:left w:val="nil"/>
                    <w:bottom w:val="nil"/>
                    <w:right w:val="nil"/>
                  </w:tcBorders>
                  <w:hideMark/>
                </w:tcPr>
                <w:p w14:paraId="13881930" w14:textId="77777777" w:rsidR="003C39E2" w:rsidRPr="00FC21A9" w:rsidRDefault="003C39E2" w:rsidP="005C3C6B">
                  <w:pPr>
                    <w:pStyle w:val="TableParagraph"/>
                    <w:framePr w:hSpace="180" w:wrap="around" w:vAnchor="text" w:hAnchor="margin" w:xAlign="center" w:y="-161"/>
                    <w:spacing w:line="276" w:lineRule="auto"/>
                    <w:ind w:left="12" w:right="3"/>
                    <w:jc w:val="center"/>
                    <w:rPr>
                      <w:kern w:val="2"/>
                      <w:sz w:val="20"/>
                      <w:szCs w:val="18"/>
                      <w:lang w:val="id-ID"/>
                      <w14:ligatures w14:val="standardContextual"/>
                    </w:rPr>
                  </w:pPr>
                </w:p>
              </w:tc>
              <w:tc>
                <w:tcPr>
                  <w:tcW w:w="1792" w:type="dxa"/>
                  <w:tcBorders>
                    <w:top w:val="nil"/>
                    <w:left w:val="nil"/>
                    <w:bottom w:val="nil"/>
                    <w:right w:val="nil"/>
                  </w:tcBorders>
                  <w:hideMark/>
                </w:tcPr>
                <w:p w14:paraId="673AF305" w14:textId="77777777" w:rsidR="003C39E2" w:rsidRPr="00FC21A9" w:rsidRDefault="003C39E2" w:rsidP="005C3C6B">
                  <w:pPr>
                    <w:pStyle w:val="TableParagraph"/>
                    <w:framePr w:hSpace="180" w:wrap="around" w:vAnchor="text" w:hAnchor="margin" w:xAlign="center" w:y="-161"/>
                    <w:spacing w:line="276" w:lineRule="auto"/>
                    <w:ind w:left="15" w:right="1"/>
                    <w:jc w:val="center"/>
                    <w:rPr>
                      <w:kern w:val="2"/>
                      <w:sz w:val="20"/>
                      <w:szCs w:val="18"/>
                      <w:lang w:val="id-ID"/>
                      <w14:ligatures w14:val="standardContextual"/>
                    </w:rPr>
                  </w:pPr>
                  <w:r w:rsidRPr="00FC21A9">
                    <w:rPr>
                      <w:kern w:val="2"/>
                      <w:sz w:val="20"/>
                      <w:szCs w:val="18"/>
                      <w:lang w:val="id-ID"/>
                      <w14:ligatures w14:val="standardContextual"/>
                    </w:rPr>
                    <w:t>Uji</w:t>
                  </w:r>
                  <w:r w:rsidRPr="00FC21A9">
                    <w:rPr>
                      <w:spacing w:val="-6"/>
                      <w:kern w:val="2"/>
                      <w:sz w:val="20"/>
                      <w:szCs w:val="18"/>
                      <w:lang w:val="id-ID"/>
                      <w14:ligatures w14:val="standardContextual"/>
                    </w:rPr>
                    <w:t xml:space="preserve"> </w:t>
                  </w:r>
                  <w:r w:rsidRPr="00FC21A9">
                    <w:rPr>
                      <w:spacing w:val="-2"/>
                      <w:kern w:val="2"/>
                      <w:sz w:val="20"/>
                      <w:szCs w:val="18"/>
                      <w:lang w:val="id-ID"/>
                      <w14:ligatures w14:val="standardContextual"/>
                    </w:rPr>
                    <w:t>Lagrange</w:t>
                  </w:r>
                </w:p>
                <w:p w14:paraId="5B89E394" w14:textId="77777777" w:rsidR="003C39E2" w:rsidRPr="00FC21A9" w:rsidRDefault="003C39E2" w:rsidP="005C3C6B">
                  <w:pPr>
                    <w:pStyle w:val="TableParagraph"/>
                    <w:framePr w:hSpace="180" w:wrap="around" w:vAnchor="text" w:hAnchor="margin" w:xAlign="center" w:y="-161"/>
                    <w:spacing w:before="41" w:line="276" w:lineRule="auto"/>
                    <w:ind w:left="15" w:right="13"/>
                    <w:jc w:val="center"/>
                    <w:rPr>
                      <w:spacing w:val="-2"/>
                      <w:kern w:val="2"/>
                      <w:sz w:val="20"/>
                      <w:szCs w:val="18"/>
                      <w:lang w:val="id-ID"/>
                      <w14:ligatures w14:val="standardContextual"/>
                    </w:rPr>
                  </w:pPr>
                  <w:r w:rsidRPr="00FC21A9">
                    <w:rPr>
                      <w:spacing w:val="-2"/>
                      <w:kern w:val="2"/>
                      <w:sz w:val="20"/>
                      <w:szCs w:val="18"/>
                      <w:lang w:val="id-ID"/>
                      <w14:ligatures w14:val="standardContextual"/>
                    </w:rPr>
                    <w:t>Multiplier</w:t>
                  </w:r>
                </w:p>
                <w:p w14:paraId="53EC79A9" w14:textId="77777777" w:rsidR="003C39E2" w:rsidRPr="00FC21A9" w:rsidRDefault="003C39E2" w:rsidP="005C3C6B">
                  <w:pPr>
                    <w:pStyle w:val="TableParagraph"/>
                    <w:framePr w:hSpace="180" w:wrap="around" w:vAnchor="text" w:hAnchor="margin" w:xAlign="center" w:y="-161"/>
                    <w:spacing w:before="41" w:line="276" w:lineRule="auto"/>
                    <w:ind w:left="15" w:right="13"/>
                    <w:jc w:val="center"/>
                    <w:rPr>
                      <w:kern w:val="2"/>
                      <w:sz w:val="20"/>
                      <w:szCs w:val="18"/>
                      <w:lang w:val="id-ID"/>
                      <w14:ligatures w14:val="standardContextual"/>
                    </w:rPr>
                  </w:pPr>
                </w:p>
              </w:tc>
              <w:tc>
                <w:tcPr>
                  <w:tcW w:w="3568" w:type="dxa"/>
                  <w:tcBorders>
                    <w:top w:val="nil"/>
                    <w:left w:val="nil"/>
                    <w:bottom w:val="nil"/>
                    <w:right w:val="nil"/>
                  </w:tcBorders>
                  <w:hideMark/>
                </w:tcPr>
                <w:p w14:paraId="32041A84" w14:textId="77777777" w:rsidR="003C39E2" w:rsidRPr="00FC21A9" w:rsidRDefault="003C39E2" w:rsidP="005C3C6B">
                  <w:pPr>
                    <w:pStyle w:val="TableParagraph"/>
                    <w:framePr w:hSpace="180" w:wrap="around" w:vAnchor="text" w:hAnchor="margin" w:xAlign="center" w:y="-161"/>
                    <w:spacing w:line="276" w:lineRule="auto"/>
                    <w:ind w:left="17" w:right="5"/>
                    <w:jc w:val="center"/>
                    <w:rPr>
                      <w:i/>
                      <w:kern w:val="2"/>
                      <w:sz w:val="20"/>
                      <w:szCs w:val="18"/>
                      <w:lang w:val="id-ID"/>
                      <w14:ligatures w14:val="standardContextual"/>
                    </w:rPr>
                  </w:pPr>
                  <w:r w:rsidRPr="00FC21A9">
                    <w:rPr>
                      <w:i/>
                      <w:kern w:val="2"/>
                      <w:sz w:val="20"/>
                      <w:szCs w:val="18"/>
                      <w:lang w:val="id-ID"/>
                      <w14:ligatures w14:val="standardContextual"/>
                    </w:rPr>
                    <w:t>Common</w:t>
                  </w:r>
                  <w:r w:rsidRPr="00FC21A9">
                    <w:rPr>
                      <w:i/>
                      <w:spacing w:val="1"/>
                      <w:kern w:val="2"/>
                      <w:sz w:val="20"/>
                      <w:szCs w:val="18"/>
                      <w:lang w:val="id-ID"/>
                      <w14:ligatures w14:val="standardContextual"/>
                    </w:rPr>
                    <w:t xml:space="preserve"> </w:t>
                  </w:r>
                  <w:r w:rsidRPr="00FC21A9">
                    <w:rPr>
                      <w:i/>
                      <w:kern w:val="2"/>
                      <w:sz w:val="20"/>
                      <w:szCs w:val="18"/>
                      <w:lang w:val="id-ID"/>
                      <w14:ligatures w14:val="standardContextual"/>
                    </w:rPr>
                    <w:t>Effect</w:t>
                  </w:r>
                  <w:r w:rsidRPr="00FC21A9">
                    <w:rPr>
                      <w:i/>
                      <w:spacing w:val="1"/>
                      <w:kern w:val="2"/>
                      <w:sz w:val="20"/>
                      <w:szCs w:val="18"/>
                      <w:lang w:val="id-ID"/>
                      <w14:ligatures w14:val="standardContextual"/>
                    </w:rPr>
                    <w:t xml:space="preserve"> </w:t>
                  </w:r>
                  <w:r w:rsidRPr="00FC21A9">
                    <w:rPr>
                      <w:i/>
                      <w:kern w:val="2"/>
                      <w:sz w:val="20"/>
                      <w:szCs w:val="18"/>
                      <w:lang w:val="id-ID"/>
                      <w14:ligatures w14:val="standardContextual"/>
                    </w:rPr>
                    <w:t>vs</w:t>
                  </w:r>
                  <w:r w:rsidRPr="00FC21A9">
                    <w:rPr>
                      <w:i/>
                      <w:spacing w:val="-1"/>
                      <w:kern w:val="2"/>
                      <w:sz w:val="20"/>
                      <w:szCs w:val="18"/>
                      <w:lang w:val="id-ID"/>
                      <w14:ligatures w14:val="standardContextual"/>
                    </w:rPr>
                    <w:t xml:space="preserve"> </w:t>
                  </w:r>
                  <w:r w:rsidRPr="00FC21A9">
                    <w:rPr>
                      <w:i/>
                      <w:kern w:val="2"/>
                      <w:sz w:val="20"/>
                      <w:szCs w:val="18"/>
                      <w:lang w:val="id-ID"/>
                      <w14:ligatures w14:val="standardContextual"/>
                    </w:rPr>
                    <w:t>Random</w:t>
                  </w:r>
                  <w:r w:rsidRPr="00FC21A9">
                    <w:rPr>
                      <w:i/>
                      <w:spacing w:val="-4"/>
                      <w:kern w:val="2"/>
                      <w:sz w:val="20"/>
                      <w:szCs w:val="18"/>
                      <w:lang w:val="id-ID"/>
                      <w14:ligatures w14:val="standardContextual"/>
                    </w:rPr>
                    <w:t xml:space="preserve"> </w:t>
                  </w:r>
                  <w:r w:rsidRPr="00FC21A9">
                    <w:rPr>
                      <w:i/>
                      <w:spacing w:val="-2"/>
                      <w:kern w:val="2"/>
                      <w:sz w:val="20"/>
                      <w:szCs w:val="18"/>
                      <w:lang w:val="id-ID"/>
                      <w14:ligatures w14:val="standardContextual"/>
                    </w:rPr>
                    <w:t>Effect</w:t>
                  </w:r>
                </w:p>
              </w:tc>
              <w:tc>
                <w:tcPr>
                  <w:tcW w:w="1760" w:type="dxa"/>
                  <w:tcBorders>
                    <w:top w:val="nil"/>
                    <w:left w:val="nil"/>
                    <w:bottom w:val="nil"/>
                    <w:right w:val="nil"/>
                  </w:tcBorders>
                  <w:hideMark/>
                </w:tcPr>
                <w:p w14:paraId="627A16CA" w14:textId="77777777" w:rsidR="003C39E2" w:rsidRPr="00FC21A9" w:rsidRDefault="003C39E2" w:rsidP="005C3C6B">
                  <w:pPr>
                    <w:pStyle w:val="TableParagraph"/>
                    <w:framePr w:hSpace="180" w:wrap="around" w:vAnchor="text" w:hAnchor="margin" w:xAlign="center" w:y="-161"/>
                    <w:spacing w:line="276" w:lineRule="auto"/>
                    <w:ind w:left="19" w:right="5"/>
                    <w:jc w:val="center"/>
                    <w:rPr>
                      <w:i/>
                      <w:kern w:val="2"/>
                      <w:sz w:val="20"/>
                      <w:szCs w:val="18"/>
                      <w:lang w:val="id-ID"/>
                      <w14:ligatures w14:val="standardContextual"/>
                    </w:rPr>
                  </w:pPr>
                  <w:r w:rsidRPr="00FC21A9">
                    <w:rPr>
                      <w:i/>
                      <w:kern w:val="2"/>
                      <w:sz w:val="20"/>
                      <w:szCs w:val="18"/>
                      <w:lang w:val="id-ID"/>
                      <w14:ligatures w14:val="standardContextual"/>
                    </w:rPr>
                    <w:t>Random</w:t>
                  </w:r>
                  <w:r w:rsidRPr="00FC21A9">
                    <w:rPr>
                      <w:i/>
                      <w:spacing w:val="2"/>
                      <w:kern w:val="2"/>
                      <w:sz w:val="20"/>
                      <w:szCs w:val="18"/>
                      <w:lang w:val="id-ID"/>
                      <w14:ligatures w14:val="standardContextual"/>
                    </w:rPr>
                    <w:t xml:space="preserve"> </w:t>
                  </w:r>
                  <w:r w:rsidRPr="00FC21A9">
                    <w:rPr>
                      <w:i/>
                      <w:spacing w:val="-2"/>
                      <w:kern w:val="2"/>
                      <w:sz w:val="20"/>
                      <w:szCs w:val="18"/>
                      <w:lang w:val="id-ID"/>
                      <w14:ligatures w14:val="standardContextual"/>
                    </w:rPr>
                    <w:t>Effect</w:t>
                  </w:r>
                </w:p>
              </w:tc>
            </w:tr>
            <w:tr w:rsidR="003C39E2" w:rsidRPr="00FC21A9" w14:paraId="299E3685" w14:textId="77777777" w:rsidTr="003C39E2">
              <w:trPr>
                <w:trHeight w:val="637"/>
                <w:jc w:val="center"/>
              </w:trPr>
              <w:tc>
                <w:tcPr>
                  <w:tcW w:w="1527" w:type="dxa"/>
                  <w:tcBorders>
                    <w:top w:val="nil"/>
                    <w:left w:val="nil"/>
                    <w:bottom w:val="nil"/>
                    <w:right w:val="nil"/>
                  </w:tcBorders>
                </w:tcPr>
                <w:p w14:paraId="3EC081E3" w14:textId="77777777" w:rsidR="003C39E2" w:rsidRPr="00FC21A9" w:rsidRDefault="003C39E2" w:rsidP="005C3C6B">
                  <w:pPr>
                    <w:pStyle w:val="TableParagraph"/>
                    <w:framePr w:hSpace="180" w:wrap="around" w:vAnchor="text" w:hAnchor="margin" w:xAlign="center" w:y="-161"/>
                    <w:spacing w:line="276" w:lineRule="auto"/>
                    <w:ind w:left="12" w:right="3"/>
                    <w:rPr>
                      <w:spacing w:val="-10"/>
                      <w:kern w:val="2"/>
                      <w:sz w:val="20"/>
                      <w:szCs w:val="18"/>
                      <w:lang w:val="id-ID"/>
                      <w14:ligatures w14:val="standardContextual"/>
                    </w:rPr>
                  </w:pPr>
                  <w:r w:rsidRPr="00FC21A9">
                    <w:rPr>
                      <w:spacing w:val="-10"/>
                      <w:kern w:val="2"/>
                      <w:sz w:val="20"/>
                      <w:szCs w:val="18"/>
                      <w:lang w:val="id-ID"/>
                      <w14:ligatures w14:val="standardContextual"/>
                    </w:rPr>
                    <w:t>Equalition 2</w:t>
                  </w:r>
                </w:p>
              </w:tc>
              <w:tc>
                <w:tcPr>
                  <w:tcW w:w="1792" w:type="dxa"/>
                  <w:tcBorders>
                    <w:top w:val="nil"/>
                    <w:left w:val="nil"/>
                    <w:bottom w:val="nil"/>
                    <w:right w:val="nil"/>
                  </w:tcBorders>
                </w:tcPr>
                <w:p w14:paraId="7A43BEAC" w14:textId="77777777" w:rsidR="003C39E2" w:rsidRPr="00FC21A9" w:rsidRDefault="003C39E2" w:rsidP="005C3C6B">
                  <w:pPr>
                    <w:pStyle w:val="TableParagraph"/>
                    <w:framePr w:hSpace="180" w:wrap="around" w:vAnchor="text" w:hAnchor="margin" w:xAlign="center" w:y="-161"/>
                    <w:spacing w:line="276" w:lineRule="auto"/>
                    <w:ind w:left="15" w:right="1"/>
                    <w:jc w:val="center"/>
                    <w:rPr>
                      <w:kern w:val="2"/>
                      <w:sz w:val="20"/>
                      <w:szCs w:val="18"/>
                      <w:lang w:val="id-ID"/>
                      <w14:ligatures w14:val="standardContextual"/>
                    </w:rPr>
                  </w:pPr>
                  <w:r w:rsidRPr="00FC21A9">
                    <w:rPr>
                      <w:kern w:val="2"/>
                      <w:sz w:val="20"/>
                      <w:szCs w:val="18"/>
                      <w:lang w:val="id-ID"/>
                      <w14:ligatures w14:val="standardContextual"/>
                    </w:rPr>
                    <w:t xml:space="preserve">Uji </w:t>
                  </w:r>
                  <w:r w:rsidRPr="00FC21A9">
                    <w:rPr>
                      <w:i/>
                      <w:iCs/>
                      <w:kern w:val="2"/>
                      <w:sz w:val="20"/>
                      <w:szCs w:val="18"/>
                      <w:lang w:val="id-ID"/>
                      <w14:ligatures w14:val="standardContextual"/>
                    </w:rPr>
                    <w:t>Chow</w:t>
                  </w:r>
                </w:p>
              </w:tc>
              <w:tc>
                <w:tcPr>
                  <w:tcW w:w="3568" w:type="dxa"/>
                  <w:tcBorders>
                    <w:top w:val="nil"/>
                    <w:left w:val="nil"/>
                    <w:bottom w:val="nil"/>
                    <w:right w:val="nil"/>
                  </w:tcBorders>
                </w:tcPr>
                <w:p w14:paraId="13F6D6A8" w14:textId="77777777" w:rsidR="003C39E2" w:rsidRPr="00FC21A9" w:rsidRDefault="003C39E2" w:rsidP="005C3C6B">
                  <w:pPr>
                    <w:pStyle w:val="TableParagraph"/>
                    <w:framePr w:hSpace="180" w:wrap="around" w:vAnchor="text" w:hAnchor="margin" w:xAlign="center" w:y="-161"/>
                    <w:spacing w:line="276" w:lineRule="auto"/>
                    <w:ind w:left="17" w:right="5"/>
                    <w:jc w:val="center"/>
                    <w:rPr>
                      <w:i/>
                      <w:kern w:val="2"/>
                      <w:sz w:val="20"/>
                      <w:szCs w:val="18"/>
                      <w:lang w:val="id-ID"/>
                      <w14:ligatures w14:val="standardContextual"/>
                    </w:rPr>
                  </w:pPr>
                  <w:r w:rsidRPr="00FC21A9">
                    <w:rPr>
                      <w:i/>
                      <w:kern w:val="2"/>
                      <w:sz w:val="20"/>
                      <w:szCs w:val="18"/>
                      <w:lang w:val="id-ID"/>
                      <w14:ligatures w14:val="standardContextual"/>
                    </w:rPr>
                    <w:t>Common Effect vs Fixed Effect</w:t>
                  </w:r>
                </w:p>
              </w:tc>
              <w:tc>
                <w:tcPr>
                  <w:tcW w:w="1760" w:type="dxa"/>
                  <w:tcBorders>
                    <w:top w:val="nil"/>
                    <w:left w:val="nil"/>
                    <w:bottom w:val="nil"/>
                    <w:right w:val="nil"/>
                  </w:tcBorders>
                </w:tcPr>
                <w:p w14:paraId="7F959C68" w14:textId="77777777" w:rsidR="003C39E2" w:rsidRPr="00FC21A9" w:rsidRDefault="003C39E2" w:rsidP="005C3C6B">
                  <w:pPr>
                    <w:pStyle w:val="TableParagraph"/>
                    <w:framePr w:hSpace="180" w:wrap="around" w:vAnchor="text" w:hAnchor="margin" w:xAlign="center" w:y="-161"/>
                    <w:spacing w:line="276" w:lineRule="auto"/>
                    <w:ind w:left="19" w:right="5"/>
                    <w:jc w:val="center"/>
                    <w:rPr>
                      <w:i/>
                      <w:kern w:val="2"/>
                      <w:sz w:val="20"/>
                      <w:szCs w:val="18"/>
                      <w:lang w:val="id-ID"/>
                      <w14:ligatures w14:val="standardContextual"/>
                    </w:rPr>
                  </w:pPr>
                  <w:r w:rsidRPr="00FC21A9">
                    <w:rPr>
                      <w:i/>
                      <w:kern w:val="2"/>
                      <w:sz w:val="20"/>
                      <w:szCs w:val="18"/>
                      <w:lang w:val="id-ID"/>
                      <w14:ligatures w14:val="standardContextual"/>
                    </w:rPr>
                    <w:t>Fixed Effect</w:t>
                  </w:r>
                </w:p>
              </w:tc>
            </w:tr>
            <w:tr w:rsidR="003C39E2" w:rsidRPr="00FC21A9" w14:paraId="3ABFCD5B" w14:textId="77777777" w:rsidTr="003C39E2">
              <w:trPr>
                <w:trHeight w:val="637"/>
                <w:jc w:val="center"/>
              </w:trPr>
              <w:tc>
                <w:tcPr>
                  <w:tcW w:w="1527" w:type="dxa"/>
                  <w:tcBorders>
                    <w:top w:val="nil"/>
                    <w:left w:val="nil"/>
                    <w:bottom w:val="single" w:sz="4" w:space="0" w:color="000000"/>
                    <w:right w:val="nil"/>
                  </w:tcBorders>
                </w:tcPr>
                <w:p w14:paraId="359E6628" w14:textId="77777777" w:rsidR="003C39E2" w:rsidRPr="00FC21A9" w:rsidRDefault="003C39E2" w:rsidP="005C3C6B">
                  <w:pPr>
                    <w:pStyle w:val="TableParagraph"/>
                    <w:framePr w:hSpace="180" w:wrap="around" w:vAnchor="text" w:hAnchor="margin" w:xAlign="center" w:y="-161"/>
                    <w:spacing w:line="276" w:lineRule="auto"/>
                    <w:ind w:left="0" w:right="3"/>
                    <w:rPr>
                      <w:spacing w:val="-10"/>
                      <w:kern w:val="2"/>
                      <w:sz w:val="20"/>
                      <w:szCs w:val="18"/>
                      <w:lang w:val="id-ID"/>
                      <w14:ligatures w14:val="standardContextual"/>
                    </w:rPr>
                  </w:pPr>
                </w:p>
              </w:tc>
              <w:tc>
                <w:tcPr>
                  <w:tcW w:w="1792" w:type="dxa"/>
                  <w:tcBorders>
                    <w:top w:val="nil"/>
                    <w:left w:val="nil"/>
                    <w:bottom w:val="single" w:sz="4" w:space="0" w:color="000000"/>
                    <w:right w:val="nil"/>
                  </w:tcBorders>
                </w:tcPr>
                <w:p w14:paraId="18C1DE35" w14:textId="77777777" w:rsidR="003C39E2" w:rsidRPr="00FC21A9" w:rsidRDefault="003C39E2" w:rsidP="005C3C6B">
                  <w:pPr>
                    <w:pStyle w:val="TableParagraph"/>
                    <w:framePr w:hSpace="180" w:wrap="around" w:vAnchor="text" w:hAnchor="margin" w:xAlign="center" w:y="-161"/>
                    <w:spacing w:line="276" w:lineRule="auto"/>
                    <w:ind w:left="15" w:right="1"/>
                    <w:jc w:val="center"/>
                    <w:rPr>
                      <w:kern w:val="2"/>
                      <w:sz w:val="20"/>
                      <w:szCs w:val="18"/>
                      <w:lang w:val="id-ID"/>
                      <w14:ligatures w14:val="standardContextual"/>
                    </w:rPr>
                  </w:pPr>
                  <w:r w:rsidRPr="00FC21A9">
                    <w:rPr>
                      <w:kern w:val="2"/>
                      <w:sz w:val="20"/>
                      <w:szCs w:val="18"/>
                      <w:lang w:val="id-ID"/>
                      <w14:ligatures w14:val="standardContextual"/>
                    </w:rPr>
                    <w:t>Uji Hausman</w:t>
                  </w:r>
                </w:p>
              </w:tc>
              <w:tc>
                <w:tcPr>
                  <w:tcW w:w="3568" w:type="dxa"/>
                  <w:tcBorders>
                    <w:top w:val="nil"/>
                    <w:left w:val="nil"/>
                    <w:bottom w:val="single" w:sz="4" w:space="0" w:color="000000"/>
                    <w:right w:val="nil"/>
                  </w:tcBorders>
                </w:tcPr>
                <w:p w14:paraId="60764A47" w14:textId="77777777" w:rsidR="003C39E2" w:rsidRPr="00FC21A9" w:rsidRDefault="003C39E2" w:rsidP="005C3C6B">
                  <w:pPr>
                    <w:pStyle w:val="TableParagraph"/>
                    <w:framePr w:hSpace="180" w:wrap="around" w:vAnchor="text" w:hAnchor="margin" w:xAlign="center" w:y="-161"/>
                    <w:spacing w:line="276" w:lineRule="auto"/>
                    <w:ind w:left="17" w:right="5"/>
                    <w:jc w:val="center"/>
                    <w:rPr>
                      <w:i/>
                      <w:kern w:val="2"/>
                      <w:sz w:val="20"/>
                      <w:szCs w:val="18"/>
                      <w:lang w:val="id-ID"/>
                      <w14:ligatures w14:val="standardContextual"/>
                    </w:rPr>
                  </w:pPr>
                  <w:r w:rsidRPr="00FC21A9">
                    <w:rPr>
                      <w:i/>
                      <w:kern w:val="2"/>
                      <w:sz w:val="20"/>
                      <w:szCs w:val="18"/>
                      <w:lang w:val="id-ID"/>
                      <w14:ligatures w14:val="standardContextual"/>
                    </w:rPr>
                    <w:t>Fixed Effect vs Random Effect</w:t>
                  </w:r>
                </w:p>
              </w:tc>
              <w:tc>
                <w:tcPr>
                  <w:tcW w:w="1760" w:type="dxa"/>
                  <w:tcBorders>
                    <w:top w:val="nil"/>
                    <w:left w:val="nil"/>
                    <w:bottom w:val="single" w:sz="4" w:space="0" w:color="000000"/>
                    <w:right w:val="nil"/>
                  </w:tcBorders>
                </w:tcPr>
                <w:p w14:paraId="350C7A62" w14:textId="77777777" w:rsidR="003C39E2" w:rsidRPr="00FC21A9" w:rsidRDefault="003C39E2" w:rsidP="005C3C6B">
                  <w:pPr>
                    <w:pStyle w:val="TableParagraph"/>
                    <w:framePr w:hSpace="180" w:wrap="around" w:vAnchor="text" w:hAnchor="margin" w:xAlign="center" w:y="-161"/>
                    <w:spacing w:line="276" w:lineRule="auto"/>
                    <w:ind w:left="19" w:right="5"/>
                    <w:jc w:val="center"/>
                    <w:rPr>
                      <w:i/>
                      <w:kern w:val="2"/>
                      <w:sz w:val="20"/>
                      <w:szCs w:val="18"/>
                      <w:lang w:val="id-ID"/>
                      <w14:ligatures w14:val="standardContextual"/>
                    </w:rPr>
                  </w:pPr>
                  <w:r w:rsidRPr="00FC21A9">
                    <w:rPr>
                      <w:i/>
                      <w:kern w:val="2"/>
                      <w:sz w:val="20"/>
                      <w:szCs w:val="18"/>
                      <w:lang w:val="id-ID"/>
                      <w14:ligatures w14:val="standardContextual"/>
                    </w:rPr>
                    <w:t>Fixed Effect</w:t>
                  </w:r>
                </w:p>
              </w:tc>
            </w:tr>
          </w:tbl>
          <w:p w14:paraId="6B35E809" w14:textId="77777777" w:rsidR="003C39E2" w:rsidRPr="00FC21A9" w:rsidRDefault="003C39E2" w:rsidP="00FC21A9">
            <w:pPr>
              <w:spacing w:line="276" w:lineRule="auto"/>
              <w:rPr>
                <w:i/>
                <w:iCs/>
                <w:color w:val="000000"/>
                <w:sz w:val="16"/>
                <w:szCs w:val="16"/>
              </w:rPr>
            </w:pPr>
            <w:r w:rsidRPr="00FC21A9">
              <w:rPr>
                <w:i/>
                <w:iCs/>
                <w:color w:val="000000"/>
                <w:sz w:val="16"/>
                <w:szCs w:val="16"/>
              </w:rPr>
              <w:t xml:space="preserve">                    Source: Data processed by the author (2025)</w:t>
            </w:r>
          </w:p>
          <w:p w14:paraId="0E138228" w14:textId="77777777" w:rsidR="003C39E2" w:rsidRPr="00FC21A9" w:rsidRDefault="003C39E2" w:rsidP="00FC21A9">
            <w:pPr>
              <w:spacing w:line="276" w:lineRule="auto"/>
              <w:ind w:firstLine="594"/>
              <w:rPr>
                <w:rFonts w:cs="Arial"/>
                <w:bCs/>
                <w:color w:val="000000"/>
                <w:sz w:val="21"/>
                <w:szCs w:val="21"/>
              </w:rPr>
            </w:pPr>
          </w:p>
          <w:p w14:paraId="1D74E6C4" w14:textId="77777777" w:rsidR="003C39E2" w:rsidRPr="00FC21A9" w:rsidRDefault="003C39E2" w:rsidP="00FC21A9">
            <w:pPr>
              <w:spacing w:line="276" w:lineRule="auto"/>
              <w:ind w:firstLine="594"/>
              <w:jc w:val="both"/>
              <w:rPr>
                <w:rFonts w:ascii="Lato" w:hAnsi="Lato" w:cstheme="minorHAnsi"/>
                <w:b/>
                <w:color w:val="000000"/>
              </w:rPr>
            </w:pPr>
            <w:r w:rsidRPr="00FC21A9">
              <w:rPr>
                <w:rFonts w:ascii="Lato" w:hAnsi="Lato" w:cstheme="minorHAnsi"/>
                <w:bCs/>
                <w:color w:val="000000"/>
              </w:rPr>
              <w:t>The results of the first panel data regression model test above indicate that the selected Simple Effects Model (FEM) can be further used to estimate the independent commissioner variable and sales growth relative to dividend policy. Meanwhile, the results of the second panel data regression model test also indicate that the selected Simple Effects Model (REM) can be further used to estimate the independent commissioner variable</w:t>
            </w:r>
            <w:r w:rsidRPr="00FC21A9">
              <w:rPr>
                <w:rFonts w:ascii="Lato" w:hAnsi="Lato" w:cstheme="minorHAnsi"/>
                <w:b/>
                <w:color w:val="000000"/>
              </w:rPr>
              <w:t>.</w:t>
            </w:r>
          </w:p>
          <w:p w14:paraId="28C5A374" w14:textId="77777777" w:rsidR="003C39E2" w:rsidRPr="00FC21A9" w:rsidRDefault="003C39E2" w:rsidP="00FC21A9">
            <w:pPr>
              <w:spacing w:line="276" w:lineRule="auto"/>
              <w:rPr>
                <w:rFonts w:ascii="Lato" w:hAnsi="Lato" w:cstheme="minorHAnsi"/>
                <w:b/>
                <w:bCs/>
              </w:rPr>
            </w:pPr>
          </w:p>
          <w:p w14:paraId="411C6019" w14:textId="77777777" w:rsidR="003C39E2" w:rsidRPr="00FC21A9" w:rsidRDefault="003C39E2" w:rsidP="00FC21A9">
            <w:pPr>
              <w:spacing w:line="276" w:lineRule="auto"/>
              <w:rPr>
                <w:rFonts w:ascii="Lato" w:hAnsi="Lato" w:cstheme="minorHAnsi"/>
                <w:b/>
                <w:bCs/>
              </w:rPr>
            </w:pPr>
            <w:r w:rsidRPr="00FC21A9">
              <w:rPr>
                <w:rFonts w:ascii="Lato" w:hAnsi="Lato" w:cstheme="minorHAnsi"/>
                <w:b/>
                <w:bCs/>
              </w:rPr>
              <w:t>Normality Test</w:t>
            </w:r>
          </w:p>
          <w:p w14:paraId="789F7971" w14:textId="77777777" w:rsidR="003C39E2" w:rsidRPr="00FC21A9" w:rsidRDefault="003C39E2" w:rsidP="00FC21A9">
            <w:pPr>
              <w:spacing w:line="276" w:lineRule="auto"/>
              <w:rPr>
                <w:rFonts w:ascii="Lato" w:hAnsi="Lato" w:cstheme="minorHAnsi"/>
                <w:b/>
                <w:bCs/>
              </w:rPr>
            </w:pPr>
          </w:p>
          <w:p w14:paraId="1902E681" w14:textId="77777777" w:rsidR="003C39E2" w:rsidRPr="00FC21A9" w:rsidRDefault="003C39E2" w:rsidP="00FC21A9">
            <w:pPr>
              <w:spacing w:line="276" w:lineRule="auto"/>
              <w:jc w:val="both"/>
              <w:rPr>
                <w:rFonts w:ascii="Lato" w:hAnsi="Lato" w:cstheme="minorHAnsi"/>
              </w:rPr>
            </w:pPr>
            <w:r w:rsidRPr="00FC21A9">
              <w:rPr>
                <w:rFonts w:ascii="Lato" w:hAnsi="Lato" w:cstheme="minorHAnsi"/>
              </w:rPr>
              <w:t xml:space="preserve">The normality test is that if the significant probability is greater than alpha 0.05, then H0 is accepted, meaning the data is normally distributed. However, if the significant probability is less than alpha 0.05, then H0 is rejected, meaning the data is not normally distributed </w:t>
            </w:r>
            <w:sdt>
              <w:sdtPr>
                <w:rPr>
                  <w:rFonts w:ascii="Lato" w:hAnsi="Lato" w:cstheme="minorHAnsi"/>
                  <w:color w:val="000000"/>
                </w:rPr>
                <w:tag w:val="MENDELEY_CITATION_v3_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"/>
                <w:id w:val="1619179301"/>
                <w:placeholder>
                  <w:docPart w:val="FF765DB34C5E48DE941B1F1433F0E4F3"/>
                </w:placeholder>
              </w:sdtPr>
              <w:sdtContent>
                <w:r w:rsidRPr="00FC21A9">
                  <w:rPr>
                    <w:rFonts w:ascii="Lato" w:hAnsi="Lato" w:cstheme="minorHAnsi"/>
                    <w:color w:val="000000"/>
                  </w:rPr>
                  <w:t>(Ismail, 2018)</w:t>
                </w:r>
              </w:sdtContent>
            </w:sdt>
            <w:r w:rsidRPr="00FC21A9">
              <w:rPr>
                <w:rFonts w:ascii="Lato" w:hAnsi="Lato" w:cstheme="minorHAnsi"/>
              </w:rPr>
              <w:t>.</w:t>
            </w:r>
          </w:p>
          <w:p w14:paraId="1F519F7C" w14:textId="77777777" w:rsidR="003C39E2" w:rsidRPr="00FC21A9" w:rsidRDefault="003C39E2" w:rsidP="00FC21A9">
            <w:pPr>
              <w:spacing w:line="276" w:lineRule="auto"/>
              <w:rPr>
                <w:rFonts w:ascii="Lato" w:hAnsi="Lato" w:cstheme="minorHAnsi"/>
              </w:rPr>
            </w:pPr>
          </w:p>
          <w:p w14:paraId="19600981" w14:textId="77777777" w:rsidR="003C39E2" w:rsidRPr="00FC21A9" w:rsidRDefault="003C39E2" w:rsidP="00FC21A9">
            <w:pPr>
              <w:spacing w:line="276" w:lineRule="auto"/>
              <w:jc w:val="center"/>
              <w:rPr>
                <w:rFonts w:ascii="Lato" w:hAnsi="Lato" w:cstheme="minorHAnsi"/>
                <w:b/>
                <w:color w:val="000000"/>
              </w:rPr>
            </w:pPr>
            <w:r w:rsidRPr="00FC21A9">
              <w:rPr>
                <w:rFonts w:ascii="Lato" w:hAnsi="Lato" w:cstheme="minorHAnsi"/>
                <w:b/>
                <w:color w:val="000000"/>
              </w:rPr>
              <w:t xml:space="preserve">Table </w:t>
            </w:r>
            <w:r w:rsidRPr="00FC21A9">
              <w:rPr>
                <w:rFonts w:ascii="Lato" w:hAnsi="Lato" w:cstheme="minorHAnsi"/>
                <w:b/>
                <w:bCs/>
              </w:rPr>
              <w:t>8.</w:t>
            </w:r>
            <w:r w:rsidRPr="00FC21A9">
              <w:rPr>
                <w:rFonts w:ascii="Lato" w:hAnsi="Lato" w:cstheme="minorHAnsi"/>
              </w:rPr>
              <w:t xml:space="preserve"> </w:t>
            </w:r>
            <w:r w:rsidRPr="00FC21A9">
              <w:rPr>
                <w:rFonts w:ascii="Lato" w:hAnsi="Lato" w:cstheme="minorHAnsi"/>
                <w:b/>
                <w:bCs/>
              </w:rPr>
              <w:t xml:space="preserve">Normality Test </w:t>
            </w:r>
            <w:r w:rsidRPr="00FC21A9">
              <w:rPr>
                <w:rFonts w:ascii="Lato" w:hAnsi="Lato" w:cstheme="minorHAnsi"/>
                <w:b/>
                <w:color w:val="000000"/>
              </w:rPr>
              <w:t xml:space="preserve">Equation </w:t>
            </w:r>
          </w:p>
          <w:tbl>
            <w:tblPr>
              <w:tblW w:w="0" w:type="auto"/>
              <w:tblInd w:w="924" w:type="dxa"/>
              <w:tblLayout w:type="fixed"/>
              <w:tblCellMar>
                <w:left w:w="0" w:type="dxa"/>
                <w:right w:w="0" w:type="dxa"/>
              </w:tblCellMar>
              <w:tblLook w:val="01E0" w:firstRow="1" w:lastRow="1" w:firstColumn="1" w:lastColumn="1" w:noHBand="0" w:noVBand="0"/>
            </w:tblPr>
            <w:tblGrid>
              <w:gridCol w:w="3437"/>
              <w:gridCol w:w="1564"/>
              <w:gridCol w:w="2167"/>
            </w:tblGrid>
            <w:tr w:rsidR="003C39E2" w:rsidRPr="00FC21A9" w14:paraId="0D29EA23" w14:textId="77777777" w:rsidTr="003C39E2">
              <w:trPr>
                <w:trHeight w:val="317"/>
              </w:trPr>
              <w:tc>
                <w:tcPr>
                  <w:tcW w:w="3437" w:type="dxa"/>
                  <w:tcBorders>
                    <w:top w:val="single" w:sz="4" w:space="0" w:color="7F7F7F"/>
                    <w:bottom w:val="single" w:sz="4" w:space="0" w:color="7F7F7F"/>
                  </w:tcBorders>
                </w:tcPr>
                <w:p w14:paraId="145948D9" w14:textId="77777777" w:rsidR="003C39E2" w:rsidRPr="00FC21A9" w:rsidRDefault="003C39E2" w:rsidP="005C3C6B">
                  <w:pPr>
                    <w:pStyle w:val="TableParagraph"/>
                    <w:framePr w:hSpace="180" w:wrap="around" w:vAnchor="text" w:hAnchor="margin" w:xAlign="center" w:y="-161"/>
                    <w:spacing w:line="276" w:lineRule="auto"/>
                    <w:ind w:left="162"/>
                    <w:jc w:val="center"/>
                    <w:rPr>
                      <w:i/>
                      <w:sz w:val="20"/>
                      <w:szCs w:val="20"/>
                    </w:rPr>
                  </w:pPr>
                  <w:r w:rsidRPr="00FC21A9">
                    <w:rPr>
                      <w:i/>
                      <w:spacing w:val="-2"/>
                      <w:sz w:val="20"/>
                      <w:szCs w:val="20"/>
                    </w:rPr>
                    <w:t xml:space="preserve">Jarque-Bera </w:t>
                  </w:r>
                  <w:r w:rsidRPr="00FC21A9">
                    <w:rPr>
                      <w:iCs/>
                      <w:spacing w:val="-2"/>
                      <w:sz w:val="20"/>
                      <w:szCs w:val="20"/>
                    </w:rPr>
                    <w:t>1</w:t>
                  </w:r>
                </w:p>
              </w:tc>
              <w:tc>
                <w:tcPr>
                  <w:tcW w:w="1564" w:type="dxa"/>
                  <w:tcBorders>
                    <w:top w:val="single" w:sz="4" w:space="0" w:color="7F7F7F"/>
                    <w:bottom w:val="single" w:sz="4" w:space="0" w:color="7F7F7F"/>
                  </w:tcBorders>
                </w:tcPr>
                <w:p w14:paraId="404C5C0A" w14:textId="77777777" w:rsidR="003C39E2" w:rsidRPr="00FC21A9" w:rsidRDefault="003C39E2" w:rsidP="005C3C6B">
                  <w:pPr>
                    <w:pStyle w:val="TableParagraph"/>
                    <w:framePr w:hSpace="180" w:wrap="around" w:vAnchor="text" w:hAnchor="margin" w:xAlign="center" w:y="-161"/>
                    <w:spacing w:line="276" w:lineRule="auto"/>
                    <w:ind w:left="476"/>
                    <w:rPr>
                      <w:sz w:val="20"/>
                      <w:szCs w:val="20"/>
                    </w:rPr>
                  </w:pPr>
                  <w:r w:rsidRPr="00FC21A9">
                    <w:rPr>
                      <w:sz w:val="20"/>
                      <w:szCs w:val="20"/>
                    </w:rPr>
                    <w:t>probability</w:t>
                  </w:r>
                </w:p>
              </w:tc>
              <w:tc>
                <w:tcPr>
                  <w:tcW w:w="2167" w:type="dxa"/>
                  <w:tcBorders>
                    <w:top w:val="single" w:sz="4" w:space="0" w:color="7F7F7F"/>
                    <w:bottom w:val="single" w:sz="4" w:space="0" w:color="7F7F7F"/>
                  </w:tcBorders>
                </w:tcPr>
                <w:p w14:paraId="4C73AFBE" w14:textId="77777777" w:rsidR="003C39E2" w:rsidRPr="00FC21A9" w:rsidRDefault="003C39E2" w:rsidP="005C3C6B">
                  <w:pPr>
                    <w:pStyle w:val="TableParagraph"/>
                    <w:framePr w:hSpace="180" w:wrap="around" w:vAnchor="text" w:hAnchor="margin" w:xAlign="center" w:y="-161"/>
                    <w:spacing w:line="276" w:lineRule="auto"/>
                    <w:ind w:right="20"/>
                    <w:jc w:val="center"/>
                    <w:rPr>
                      <w:sz w:val="20"/>
                      <w:szCs w:val="20"/>
                    </w:rPr>
                  </w:pPr>
                  <w:r w:rsidRPr="00FC21A9">
                    <w:rPr>
                      <w:spacing w:val="-2"/>
                      <w:sz w:val="20"/>
                      <w:szCs w:val="20"/>
                    </w:rPr>
                    <w:t>Keterangan</w:t>
                  </w:r>
                </w:p>
              </w:tc>
            </w:tr>
            <w:tr w:rsidR="003C39E2" w:rsidRPr="00FC21A9" w14:paraId="16F4D73C" w14:textId="77777777" w:rsidTr="003C39E2">
              <w:trPr>
                <w:trHeight w:val="311"/>
              </w:trPr>
              <w:tc>
                <w:tcPr>
                  <w:tcW w:w="3437" w:type="dxa"/>
                  <w:tcBorders>
                    <w:top w:val="single" w:sz="4" w:space="0" w:color="7F7F7F"/>
                  </w:tcBorders>
                </w:tcPr>
                <w:p w14:paraId="1C07F997" w14:textId="77777777" w:rsidR="003C39E2" w:rsidRPr="00FC21A9" w:rsidRDefault="003C39E2" w:rsidP="005C3C6B">
                  <w:pPr>
                    <w:pStyle w:val="TableParagraph"/>
                    <w:framePr w:hSpace="180" w:wrap="around" w:vAnchor="text" w:hAnchor="margin" w:xAlign="center" w:y="-161"/>
                    <w:spacing w:line="276" w:lineRule="auto"/>
                    <w:ind w:left="162"/>
                    <w:jc w:val="center"/>
                    <w:rPr>
                      <w:sz w:val="20"/>
                      <w:szCs w:val="20"/>
                    </w:rPr>
                  </w:pPr>
                  <w:r w:rsidRPr="00FC21A9">
                    <w:rPr>
                      <w:spacing w:val="-2"/>
                      <w:sz w:val="20"/>
                      <w:szCs w:val="20"/>
                    </w:rPr>
                    <w:t>4,317858</w:t>
                  </w:r>
                </w:p>
              </w:tc>
              <w:tc>
                <w:tcPr>
                  <w:tcW w:w="1564" w:type="dxa"/>
                  <w:tcBorders>
                    <w:top w:val="single" w:sz="4" w:space="0" w:color="7F7F7F"/>
                  </w:tcBorders>
                </w:tcPr>
                <w:p w14:paraId="78FEC428" w14:textId="77777777" w:rsidR="003C39E2" w:rsidRPr="00FC21A9" w:rsidRDefault="003C39E2" w:rsidP="005C3C6B">
                  <w:pPr>
                    <w:pStyle w:val="TableParagraph"/>
                    <w:framePr w:hSpace="180" w:wrap="around" w:vAnchor="text" w:hAnchor="margin" w:xAlign="center" w:y="-161"/>
                    <w:spacing w:line="276" w:lineRule="auto"/>
                    <w:ind w:left="468"/>
                    <w:rPr>
                      <w:sz w:val="20"/>
                      <w:szCs w:val="20"/>
                    </w:rPr>
                  </w:pPr>
                  <w:r w:rsidRPr="00FC21A9">
                    <w:rPr>
                      <w:spacing w:val="-2"/>
                      <w:sz w:val="20"/>
                      <w:szCs w:val="20"/>
                    </w:rPr>
                    <w:t>0,115449</w:t>
                  </w:r>
                </w:p>
              </w:tc>
              <w:tc>
                <w:tcPr>
                  <w:tcW w:w="2167" w:type="dxa"/>
                  <w:tcBorders>
                    <w:top w:val="single" w:sz="4" w:space="0" w:color="7F7F7F"/>
                  </w:tcBorders>
                </w:tcPr>
                <w:p w14:paraId="60B83C79" w14:textId="77777777" w:rsidR="003C39E2" w:rsidRPr="00FC21A9" w:rsidRDefault="003C39E2" w:rsidP="005C3C6B">
                  <w:pPr>
                    <w:pStyle w:val="TableParagraph"/>
                    <w:framePr w:hSpace="180" w:wrap="around" w:vAnchor="text" w:hAnchor="margin" w:xAlign="center" w:y="-161"/>
                    <w:spacing w:line="276" w:lineRule="auto"/>
                    <w:ind w:right="20"/>
                    <w:jc w:val="center"/>
                    <w:rPr>
                      <w:sz w:val="20"/>
                      <w:szCs w:val="20"/>
                    </w:rPr>
                  </w:pPr>
                  <w:r w:rsidRPr="00FC21A9">
                    <w:rPr>
                      <w:spacing w:val="-2"/>
                      <w:sz w:val="20"/>
                      <w:szCs w:val="20"/>
                    </w:rPr>
                    <w:t>Normal</w:t>
                  </w:r>
                </w:p>
              </w:tc>
            </w:tr>
            <w:tr w:rsidR="003C39E2" w:rsidRPr="00FC21A9" w14:paraId="2F7BCE42" w14:textId="77777777" w:rsidTr="003C39E2">
              <w:trPr>
                <w:trHeight w:val="311"/>
              </w:trPr>
              <w:tc>
                <w:tcPr>
                  <w:tcW w:w="3437" w:type="dxa"/>
                </w:tcPr>
                <w:p w14:paraId="49F1D424" w14:textId="77777777" w:rsidR="003C39E2" w:rsidRPr="00FC21A9" w:rsidRDefault="003C39E2" w:rsidP="005C3C6B">
                  <w:pPr>
                    <w:pStyle w:val="TableParagraph"/>
                    <w:framePr w:hSpace="180" w:wrap="around" w:vAnchor="text" w:hAnchor="margin" w:xAlign="center" w:y="-161"/>
                    <w:spacing w:line="276" w:lineRule="auto"/>
                    <w:ind w:left="162"/>
                    <w:jc w:val="center"/>
                    <w:rPr>
                      <w:i/>
                      <w:iCs/>
                      <w:spacing w:val="-2"/>
                      <w:sz w:val="20"/>
                      <w:szCs w:val="20"/>
                    </w:rPr>
                  </w:pPr>
                  <w:r w:rsidRPr="00FC21A9">
                    <w:rPr>
                      <w:i/>
                      <w:iCs/>
                      <w:spacing w:val="-2"/>
                      <w:sz w:val="20"/>
                      <w:szCs w:val="20"/>
                    </w:rPr>
                    <w:t xml:space="preserve">Jarque-Bera </w:t>
                  </w:r>
                  <w:r w:rsidRPr="00FC21A9">
                    <w:rPr>
                      <w:spacing w:val="-2"/>
                      <w:sz w:val="20"/>
                      <w:szCs w:val="20"/>
                    </w:rPr>
                    <w:t>2</w:t>
                  </w:r>
                </w:p>
              </w:tc>
              <w:tc>
                <w:tcPr>
                  <w:tcW w:w="1564" w:type="dxa"/>
                </w:tcPr>
                <w:p w14:paraId="5D643D85" w14:textId="77777777" w:rsidR="003C39E2" w:rsidRPr="00FC21A9" w:rsidRDefault="003C39E2" w:rsidP="005C3C6B">
                  <w:pPr>
                    <w:pStyle w:val="TableParagraph"/>
                    <w:framePr w:hSpace="180" w:wrap="around" w:vAnchor="text" w:hAnchor="margin" w:xAlign="center" w:y="-161"/>
                    <w:spacing w:line="276" w:lineRule="auto"/>
                    <w:ind w:left="468"/>
                    <w:rPr>
                      <w:spacing w:val="-2"/>
                      <w:sz w:val="20"/>
                      <w:szCs w:val="20"/>
                    </w:rPr>
                  </w:pPr>
                  <w:r w:rsidRPr="00FC21A9">
                    <w:rPr>
                      <w:spacing w:val="-2"/>
                      <w:sz w:val="20"/>
                      <w:szCs w:val="20"/>
                    </w:rPr>
                    <w:t>probability</w:t>
                  </w:r>
                </w:p>
              </w:tc>
              <w:tc>
                <w:tcPr>
                  <w:tcW w:w="2167" w:type="dxa"/>
                </w:tcPr>
                <w:p w14:paraId="69990C5A" w14:textId="77777777" w:rsidR="003C39E2" w:rsidRPr="00FC21A9" w:rsidRDefault="003C39E2" w:rsidP="005C3C6B">
                  <w:pPr>
                    <w:pStyle w:val="TableParagraph"/>
                    <w:framePr w:hSpace="180" w:wrap="around" w:vAnchor="text" w:hAnchor="margin" w:xAlign="center" w:y="-161"/>
                    <w:spacing w:line="276" w:lineRule="auto"/>
                    <w:ind w:right="20"/>
                    <w:jc w:val="center"/>
                    <w:rPr>
                      <w:spacing w:val="-2"/>
                      <w:sz w:val="20"/>
                      <w:szCs w:val="20"/>
                    </w:rPr>
                  </w:pPr>
                  <w:r w:rsidRPr="00FC21A9">
                    <w:rPr>
                      <w:spacing w:val="-2"/>
                      <w:sz w:val="20"/>
                      <w:szCs w:val="20"/>
                    </w:rPr>
                    <w:t>Keterangan</w:t>
                  </w:r>
                </w:p>
              </w:tc>
            </w:tr>
            <w:tr w:rsidR="003C39E2" w:rsidRPr="00FC21A9" w14:paraId="2B3D7613" w14:textId="77777777" w:rsidTr="003C39E2">
              <w:trPr>
                <w:trHeight w:val="311"/>
              </w:trPr>
              <w:tc>
                <w:tcPr>
                  <w:tcW w:w="3437" w:type="dxa"/>
                  <w:tcBorders>
                    <w:bottom w:val="single" w:sz="4" w:space="0" w:color="7F7F7F"/>
                  </w:tcBorders>
                </w:tcPr>
                <w:p w14:paraId="3BA49397" w14:textId="77777777" w:rsidR="003C39E2" w:rsidRPr="00FC21A9" w:rsidRDefault="003C39E2" w:rsidP="005C3C6B">
                  <w:pPr>
                    <w:pStyle w:val="TableParagraph"/>
                    <w:framePr w:hSpace="180" w:wrap="around" w:vAnchor="text" w:hAnchor="margin" w:xAlign="center" w:y="-161"/>
                    <w:spacing w:line="276" w:lineRule="auto"/>
                    <w:ind w:left="162"/>
                    <w:jc w:val="center"/>
                    <w:rPr>
                      <w:spacing w:val="-2"/>
                      <w:sz w:val="20"/>
                      <w:szCs w:val="20"/>
                    </w:rPr>
                  </w:pPr>
                  <w:r w:rsidRPr="00FC21A9">
                    <w:rPr>
                      <w:spacing w:val="-2"/>
                      <w:sz w:val="20"/>
                      <w:szCs w:val="20"/>
                    </w:rPr>
                    <w:t>4,317858</w:t>
                  </w:r>
                </w:p>
              </w:tc>
              <w:tc>
                <w:tcPr>
                  <w:tcW w:w="1564" w:type="dxa"/>
                  <w:tcBorders>
                    <w:bottom w:val="single" w:sz="4" w:space="0" w:color="7F7F7F"/>
                  </w:tcBorders>
                </w:tcPr>
                <w:p w14:paraId="33BEEAFD" w14:textId="77777777" w:rsidR="003C39E2" w:rsidRPr="00FC21A9" w:rsidRDefault="003C39E2" w:rsidP="005C3C6B">
                  <w:pPr>
                    <w:pStyle w:val="TableParagraph"/>
                    <w:framePr w:hSpace="180" w:wrap="around" w:vAnchor="text" w:hAnchor="margin" w:xAlign="center" w:y="-161"/>
                    <w:spacing w:line="276" w:lineRule="auto"/>
                    <w:ind w:left="468"/>
                    <w:rPr>
                      <w:spacing w:val="-2"/>
                      <w:sz w:val="20"/>
                      <w:szCs w:val="20"/>
                    </w:rPr>
                  </w:pPr>
                  <w:r w:rsidRPr="00FC21A9">
                    <w:rPr>
                      <w:spacing w:val="-2"/>
                      <w:sz w:val="20"/>
                      <w:szCs w:val="20"/>
                    </w:rPr>
                    <w:t>0,115449</w:t>
                  </w:r>
                </w:p>
              </w:tc>
              <w:tc>
                <w:tcPr>
                  <w:tcW w:w="2167" w:type="dxa"/>
                  <w:tcBorders>
                    <w:bottom w:val="single" w:sz="4" w:space="0" w:color="7F7F7F"/>
                  </w:tcBorders>
                </w:tcPr>
                <w:p w14:paraId="3E49AB4D" w14:textId="77777777" w:rsidR="003C39E2" w:rsidRPr="00FC21A9" w:rsidRDefault="003C39E2" w:rsidP="005C3C6B">
                  <w:pPr>
                    <w:pStyle w:val="TableParagraph"/>
                    <w:framePr w:hSpace="180" w:wrap="around" w:vAnchor="text" w:hAnchor="margin" w:xAlign="center" w:y="-161"/>
                    <w:spacing w:line="276" w:lineRule="auto"/>
                    <w:ind w:right="20"/>
                    <w:jc w:val="center"/>
                    <w:rPr>
                      <w:spacing w:val="-2"/>
                      <w:sz w:val="20"/>
                      <w:szCs w:val="20"/>
                    </w:rPr>
                  </w:pPr>
                  <w:r w:rsidRPr="00FC21A9">
                    <w:rPr>
                      <w:spacing w:val="-2"/>
                      <w:sz w:val="20"/>
                      <w:szCs w:val="20"/>
                    </w:rPr>
                    <w:t>Normal</w:t>
                  </w:r>
                </w:p>
              </w:tc>
            </w:tr>
          </w:tbl>
          <w:p w14:paraId="6FE78D38" w14:textId="77777777" w:rsidR="003C39E2" w:rsidRPr="00FC21A9" w:rsidRDefault="003C39E2" w:rsidP="00FC21A9">
            <w:pPr>
              <w:spacing w:line="276" w:lineRule="auto"/>
              <w:rPr>
                <w:spacing w:val="-2"/>
                <w:sz w:val="21"/>
                <w:szCs w:val="21"/>
              </w:rPr>
            </w:pPr>
            <w:r w:rsidRPr="00FC21A9">
              <w:rPr>
                <w:sz w:val="21"/>
                <w:szCs w:val="21"/>
              </w:rPr>
              <w:t xml:space="preserve">               </w:t>
            </w:r>
            <w:r w:rsidRPr="00FC21A9">
              <w:rPr>
                <w:i/>
                <w:iCs/>
                <w:color w:val="000000"/>
                <w:sz w:val="16"/>
                <w:szCs w:val="16"/>
              </w:rPr>
              <w:t>Source: Data processed by the author (2025)</w:t>
            </w:r>
          </w:p>
          <w:p w14:paraId="212180C7" w14:textId="77777777" w:rsidR="003C39E2" w:rsidRPr="00FC21A9" w:rsidRDefault="003C39E2" w:rsidP="00FC21A9">
            <w:pPr>
              <w:spacing w:line="276" w:lineRule="auto"/>
              <w:ind w:firstLine="567"/>
              <w:rPr>
                <w:b/>
                <w:color w:val="000000"/>
                <w:sz w:val="21"/>
                <w:szCs w:val="21"/>
              </w:rPr>
            </w:pPr>
          </w:p>
          <w:p w14:paraId="1D560745" w14:textId="77777777" w:rsidR="003C39E2" w:rsidRPr="00FC21A9" w:rsidRDefault="003C39E2" w:rsidP="00FC21A9">
            <w:pPr>
              <w:spacing w:line="276" w:lineRule="auto"/>
              <w:ind w:firstLine="567"/>
              <w:jc w:val="both"/>
              <w:rPr>
                <w:rFonts w:ascii="Lato" w:hAnsi="Lato"/>
                <w:spacing w:val="-2"/>
              </w:rPr>
            </w:pPr>
            <w:r w:rsidRPr="00FC21A9">
              <w:rPr>
                <w:rFonts w:ascii="Lato" w:hAnsi="Lato"/>
                <w:spacing w:val="-2"/>
              </w:rPr>
              <w:t xml:space="preserve">Based on the results of the normality test graph for </w:t>
            </w:r>
            <w:r w:rsidRPr="00FC21A9">
              <w:rPr>
                <w:rFonts w:ascii="Lato" w:hAnsi="Lato"/>
                <w:spacing w:val="-10"/>
                <w:kern w:val="2"/>
                <w:szCs w:val="16"/>
                <w:lang w:val="id-ID"/>
                <w14:ligatures w14:val="standardContextual"/>
              </w:rPr>
              <w:t>equalition</w:t>
            </w:r>
            <w:r w:rsidRPr="00FC21A9">
              <w:rPr>
                <w:rFonts w:ascii="Lato" w:hAnsi="Lato"/>
                <w:spacing w:val="-2"/>
              </w:rPr>
              <w:t xml:space="preserve"> 1, it can be seen that the graph pattern above shows a normal distribution pattern, as indicated by a probability of 4.317858, which is a value greater than α = 0.05 (5%) or (0.115449 greater than 0.05). Consequently, this study has a normal distribution, which means that the normality requirements are met. Meanwhile, for the normality test of  </w:t>
            </w:r>
            <w:r w:rsidRPr="00FC21A9">
              <w:rPr>
                <w:rFonts w:ascii="Lato" w:hAnsi="Lato"/>
                <w:spacing w:val="-10"/>
                <w:kern w:val="2"/>
                <w:szCs w:val="16"/>
                <w:lang w:val="id-ID"/>
                <w14:ligatures w14:val="standardContextual"/>
              </w:rPr>
              <w:t>equalition</w:t>
            </w:r>
            <w:r w:rsidRPr="00FC21A9">
              <w:rPr>
                <w:rFonts w:ascii="Lato" w:hAnsi="Lato"/>
                <w:spacing w:val="-2"/>
              </w:rPr>
              <w:t xml:space="preserve"> 2, it shows that the graph pattern above shows a normal distribution. This can be proven by a probability of 2.699885, which is a value greater than α = 0.05 (5%) or (0.259255 greater than 0.05). Consequently, this study has a normal distribution, which means that the normality requirements are met.</w:t>
            </w:r>
          </w:p>
          <w:p w14:paraId="0861A5A8" w14:textId="77777777" w:rsidR="003C39E2" w:rsidRPr="00FC21A9" w:rsidRDefault="003C39E2" w:rsidP="00FC21A9">
            <w:pPr>
              <w:spacing w:line="276" w:lineRule="auto"/>
              <w:ind w:firstLine="567"/>
              <w:rPr>
                <w:rFonts w:ascii="Lato" w:hAnsi="Lato"/>
                <w:spacing w:val="-2"/>
              </w:rPr>
            </w:pPr>
          </w:p>
          <w:p w14:paraId="251CCB5D" w14:textId="77777777" w:rsidR="003C39E2" w:rsidRPr="00FC21A9" w:rsidRDefault="003C39E2" w:rsidP="00FC21A9">
            <w:pPr>
              <w:pStyle w:val="Heading4"/>
              <w:keepLines/>
              <w:widowControl w:val="0"/>
              <w:tabs>
                <w:tab w:val="clear" w:pos="2880"/>
              </w:tabs>
              <w:autoSpaceDE w:val="0"/>
              <w:autoSpaceDN w:val="0"/>
              <w:spacing w:before="0" w:after="0" w:line="276" w:lineRule="auto"/>
              <w:ind w:left="0" w:firstLine="0"/>
              <w:rPr>
                <w:rFonts w:ascii="Lato" w:hAnsi="Lato"/>
                <w:b w:val="0"/>
                <w:bCs w:val="0"/>
                <w:i/>
                <w:iCs/>
                <w:sz w:val="20"/>
                <w:szCs w:val="20"/>
              </w:rPr>
            </w:pPr>
            <w:r w:rsidRPr="00FC21A9">
              <w:rPr>
                <w:rFonts w:ascii="Lato" w:hAnsi="Lato"/>
                <w:sz w:val="20"/>
                <w:szCs w:val="20"/>
              </w:rPr>
              <w:t>Multikolinearty Test</w:t>
            </w:r>
          </w:p>
          <w:p w14:paraId="5CB28480" w14:textId="77777777" w:rsidR="003C39E2" w:rsidRPr="00FC21A9" w:rsidRDefault="003C39E2" w:rsidP="00FC21A9">
            <w:pPr>
              <w:spacing w:line="276" w:lineRule="auto"/>
              <w:rPr>
                <w:rFonts w:ascii="Lato" w:hAnsi="Lato"/>
                <w:sz w:val="14"/>
                <w:szCs w:val="14"/>
              </w:rPr>
            </w:pPr>
          </w:p>
          <w:p w14:paraId="47921AE9" w14:textId="77777777" w:rsidR="003C39E2" w:rsidRPr="00FC21A9" w:rsidRDefault="003C39E2" w:rsidP="00FC21A9">
            <w:pPr>
              <w:spacing w:line="276" w:lineRule="auto"/>
              <w:ind w:firstLine="592"/>
              <w:jc w:val="both"/>
              <w:rPr>
                <w:rFonts w:ascii="Lato" w:hAnsi="Lato"/>
              </w:rPr>
            </w:pPr>
            <w:r w:rsidRPr="00FC21A9">
              <w:rPr>
                <w:rFonts w:ascii="Lato" w:hAnsi="Lato"/>
              </w:rPr>
              <w:t xml:space="preserve">Multicollinearity testing is necessary for regressions using more than one independent variable. This is to determine whether there is a mutual influence between the independent variables being studied. If a high </w:t>
            </w:r>
            <w:r w:rsidRPr="00FC21A9">
              <w:rPr>
                <w:rFonts w:ascii="Lato" w:hAnsi="Lato"/>
              </w:rPr>
              <w:lastRenderedPageBreak/>
              <w:t xml:space="preserve">correlation occurs, multicollinearity is present. To determine the presence or absence of multicollinearity in a regression model, look at the correlation coefficient value. A commonly used threshold for multicollinearity is a coefficient &gt; 0.9, indicating multicollinearity. If the coefficient value is &lt; 0.9, it can be concluded that there is no multicollinearity. This can be seen in the multicollinearity test equation 1 as follows: </w:t>
            </w:r>
          </w:p>
          <w:p w14:paraId="4B1F3283" w14:textId="77777777" w:rsidR="003C39E2" w:rsidRPr="00FC21A9" w:rsidRDefault="003C39E2" w:rsidP="00FC21A9">
            <w:pPr>
              <w:spacing w:line="276" w:lineRule="auto"/>
              <w:ind w:firstLine="592"/>
              <w:rPr>
                <w:rFonts w:ascii="Lato" w:hAnsi="Lato"/>
              </w:rPr>
            </w:pPr>
          </w:p>
          <w:p w14:paraId="06E1AB94" w14:textId="77777777" w:rsidR="003C39E2" w:rsidRPr="00FC21A9" w:rsidRDefault="003C39E2" w:rsidP="00FC21A9">
            <w:pPr>
              <w:pStyle w:val="Caption"/>
              <w:keepNext/>
              <w:spacing w:line="276" w:lineRule="auto"/>
              <w:jc w:val="center"/>
              <w:rPr>
                <w:rFonts w:ascii="Lato" w:hAnsi="Lato"/>
                <w:b/>
                <w:bCs/>
                <w:color w:val="0D0D0D" w:themeColor="text1" w:themeTint="F2"/>
                <w:sz w:val="20"/>
                <w:szCs w:val="20"/>
              </w:rPr>
            </w:pPr>
            <w:r w:rsidRPr="00FC21A9">
              <w:rPr>
                <w:rFonts w:ascii="Lato" w:hAnsi="Lato"/>
                <w:b/>
                <w:bCs/>
                <w:color w:val="0D0D0D" w:themeColor="text1" w:themeTint="F2"/>
                <w:sz w:val="20"/>
                <w:szCs w:val="20"/>
              </w:rPr>
              <w:t xml:space="preserve">Table 9. Multicolinearty Test Equalition </w:t>
            </w:r>
          </w:p>
          <w:tbl>
            <w:tblPr>
              <w:tblpPr w:leftFromText="180" w:rightFromText="180" w:vertAnchor="text" w:horzAnchor="margin" w:tblpXSpec="center" w:tblpY="436"/>
              <w:tblOverlap w:val="never"/>
              <w:tblW w:w="10985" w:type="dxa"/>
              <w:tblLayout w:type="fixed"/>
              <w:tblCellMar>
                <w:left w:w="0" w:type="dxa"/>
                <w:right w:w="0" w:type="dxa"/>
              </w:tblCellMar>
              <w:tblLook w:val="01E0" w:firstRow="1" w:lastRow="1" w:firstColumn="1" w:lastColumn="1" w:noHBand="0" w:noVBand="0"/>
            </w:tblPr>
            <w:tblGrid>
              <w:gridCol w:w="1957"/>
              <w:gridCol w:w="2103"/>
              <w:gridCol w:w="2738"/>
              <w:gridCol w:w="3050"/>
              <w:gridCol w:w="1137"/>
            </w:tblGrid>
            <w:tr w:rsidR="003C39E2" w:rsidRPr="00FC21A9" w14:paraId="0144522C" w14:textId="77777777" w:rsidTr="003C39E2">
              <w:trPr>
                <w:trHeight w:val="85"/>
              </w:trPr>
              <w:tc>
                <w:tcPr>
                  <w:tcW w:w="1957" w:type="dxa"/>
                  <w:tcBorders>
                    <w:top w:val="single" w:sz="4" w:space="0" w:color="000000"/>
                    <w:bottom w:val="single" w:sz="4" w:space="0" w:color="000000"/>
                  </w:tcBorders>
                </w:tcPr>
                <w:p w14:paraId="1A7FF408" w14:textId="77777777" w:rsidR="003C39E2" w:rsidRPr="00FC21A9" w:rsidRDefault="003C39E2" w:rsidP="00FC21A9">
                  <w:pPr>
                    <w:pStyle w:val="TableParagraph"/>
                    <w:spacing w:line="276" w:lineRule="auto"/>
                    <w:ind w:left="27"/>
                    <w:jc w:val="center"/>
                    <w:rPr>
                      <w:sz w:val="18"/>
                      <w:szCs w:val="21"/>
                    </w:rPr>
                  </w:pPr>
                  <w:r w:rsidRPr="00FC21A9">
                    <w:rPr>
                      <w:sz w:val="18"/>
                      <w:szCs w:val="21"/>
                    </w:rPr>
                    <w:t>variable equation 1</w:t>
                  </w:r>
                </w:p>
              </w:tc>
              <w:tc>
                <w:tcPr>
                  <w:tcW w:w="2103" w:type="dxa"/>
                  <w:tcBorders>
                    <w:top w:val="single" w:sz="4" w:space="0" w:color="000000"/>
                    <w:bottom w:val="single" w:sz="4" w:space="0" w:color="000000"/>
                  </w:tcBorders>
                </w:tcPr>
                <w:p w14:paraId="39C19147" w14:textId="77777777" w:rsidR="003C39E2" w:rsidRPr="00FC21A9" w:rsidRDefault="003C39E2" w:rsidP="00FC21A9">
                  <w:pPr>
                    <w:pStyle w:val="TableParagraph"/>
                    <w:spacing w:line="276" w:lineRule="auto"/>
                    <w:ind w:left="9"/>
                    <w:jc w:val="center"/>
                    <w:rPr>
                      <w:i/>
                      <w:sz w:val="18"/>
                      <w:szCs w:val="21"/>
                    </w:rPr>
                  </w:pPr>
                  <w:r w:rsidRPr="00FC21A9">
                    <w:rPr>
                      <w:i/>
                      <w:sz w:val="18"/>
                      <w:szCs w:val="21"/>
                      <w:lang w:val="en"/>
                    </w:rPr>
                    <w:t>Independent commissioner</w:t>
                  </w:r>
                </w:p>
              </w:tc>
              <w:tc>
                <w:tcPr>
                  <w:tcW w:w="2738" w:type="dxa"/>
                  <w:tcBorders>
                    <w:top w:val="single" w:sz="4" w:space="0" w:color="000000"/>
                    <w:bottom w:val="single" w:sz="4" w:space="0" w:color="000000"/>
                  </w:tcBorders>
                  <w:vAlign w:val="center"/>
                </w:tcPr>
                <w:p w14:paraId="51EF1760" w14:textId="77777777" w:rsidR="003C39E2" w:rsidRPr="00FC21A9" w:rsidRDefault="003C39E2" w:rsidP="00FC21A9">
                  <w:pPr>
                    <w:spacing w:line="276" w:lineRule="auto"/>
                    <w:jc w:val="center"/>
                    <w:rPr>
                      <w:sz w:val="18"/>
                      <w:szCs w:val="21"/>
                    </w:rPr>
                  </w:pPr>
                  <w:r w:rsidRPr="00FC21A9">
                    <w:rPr>
                      <w:sz w:val="18"/>
                      <w:szCs w:val="21"/>
                    </w:rPr>
                    <w:t>Sales Growth</w:t>
                  </w:r>
                </w:p>
              </w:tc>
              <w:tc>
                <w:tcPr>
                  <w:tcW w:w="4187" w:type="dxa"/>
                  <w:gridSpan w:val="2"/>
                  <w:tcBorders>
                    <w:top w:val="single" w:sz="4" w:space="0" w:color="000000"/>
                    <w:bottom w:val="single" w:sz="4" w:space="0" w:color="000000"/>
                  </w:tcBorders>
                </w:tcPr>
                <w:p w14:paraId="5C609BC2" w14:textId="77777777" w:rsidR="003C39E2" w:rsidRPr="00FC21A9" w:rsidRDefault="003C39E2" w:rsidP="00FC21A9">
                  <w:pPr>
                    <w:pStyle w:val="TableParagraph"/>
                    <w:spacing w:line="276" w:lineRule="auto"/>
                    <w:ind w:left="0" w:right="72"/>
                    <w:rPr>
                      <w:sz w:val="18"/>
                      <w:szCs w:val="21"/>
                    </w:rPr>
                  </w:pPr>
                  <w:r w:rsidRPr="00FC21A9">
                    <w:rPr>
                      <w:sz w:val="18"/>
                      <w:szCs w:val="21"/>
                    </w:rPr>
                    <w:t xml:space="preserve">          </w:t>
                  </w:r>
                  <w:r w:rsidRPr="00FC21A9">
                    <w:rPr>
                      <w:spacing w:val="-2"/>
                      <w:sz w:val="18"/>
                      <w:szCs w:val="21"/>
                    </w:rPr>
                    <w:t>Keterangan</w:t>
                  </w:r>
                </w:p>
              </w:tc>
            </w:tr>
            <w:tr w:rsidR="003C39E2" w:rsidRPr="00FC21A9" w14:paraId="6836DF7A" w14:textId="77777777" w:rsidTr="003C39E2">
              <w:trPr>
                <w:gridAfter w:val="1"/>
                <w:wAfter w:w="1137" w:type="dxa"/>
                <w:trHeight w:val="82"/>
              </w:trPr>
              <w:tc>
                <w:tcPr>
                  <w:tcW w:w="1957" w:type="dxa"/>
                </w:tcPr>
                <w:p w14:paraId="35111CA7" w14:textId="77777777" w:rsidR="003C39E2" w:rsidRPr="00FC21A9" w:rsidRDefault="003C39E2" w:rsidP="00FC21A9">
                  <w:pPr>
                    <w:pStyle w:val="TableParagraph"/>
                    <w:spacing w:line="276" w:lineRule="auto"/>
                    <w:ind w:left="0" w:right="1"/>
                    <w:jc w:val="center"/>
                    <w:rPr>
                      <w:sz w:val="18"/>
                      <w:szCs w:val="21"/>
                    </w:rPr>
                  </w:pPr>
                  <w:r w:rsidRPr="00FC21A9">
                    <w:rPr>
                      <w:spacing w:val="-5"/>
                      <w:sz w:val="18"/>
                      <w:szCs w:val="21"/>
                    </w:rPr>
                    <w:t>X1</w:t>
                  </w:r>
                </w:p>
              </w:tc>
              <w:tc>
                <w:tcPr>
                  <w:tcW w:w="2103" w:type="dxa"/>
                </w:tcPr>
                <w:p w14:paraId="6C85151F" w14:textId="77777777" w:rsidR="003C39E2" w:rsidRPr="00FC21A9" w:rsidRDefault="003C39E2" w:rsidP="00FC21A9">
                  <w:pPr>
                    <w:pStyle w:val="TableParagraph"/>
                    <w:spacing w:line="276" w:lineRule="auto"/>
                    <w:ind w:left="0"/>
                    <w:jc w:val="center"/>
                    <w:rPr>
                      <w:sz w:val="18"/>
                      <w:szCs w:val="21"/>
                    </w:rPr>
                  </w:pPr>
                  <w:r w:rsidRPr="00FC21A9">
                    <w:rPr>
                      <w:color w:val="000000"/>
                      <w:sz w:val="18"/>
                      <w:szCs w:val="21"/>
                    </w:rPr>
                    <w:t>1</w:t>
                  </w:r>
                  <w:r w:rsidRPr="00FC21A9">
                    <w:rPr>
                      <w:color w:val="000000"/>
                      <w:sz w:val="18"/>
                      <w:szCs w:val="21"/>
                      <w:lang w:val="en-US"/>
                    </w:rPr>
                    <w:t>.0000</w:t>
                  </w:r>
                </w:p>
              </w:tc>
              <w:tc>
                <w:tcPr>
                  <w:tcW w:w="2738" w:type="dxa"/>
                </w:tcPr>
                <w:p w14:paraId="48884587" w14:textId="77777777" w:rsidR="003C39E2" w:rsidRPr="00FC21A9" w:rsidRDefault="003C39E2" w:rsidP="00FC21A9">
                  <w:pPr>
                    <w:pStyle w:val="TableParagraph"/>
                    <w:spacing w:line="276" w:lineRule="auto"/>
                    <w:ind w:left="0" w:right="86"/>
                    <w:jc w:val="center"/>
                    <w:rPr>
                      <w:sz w:val="18"/>
                      <w:szCs w:val="21"/>
                    </w:rPr>
                  </w:pPr>
                  <w:r w:rsidRPr="00FC21A9">
                    <w:rPr>
                      <w:color w:val="000000"/>
                      <w:sz w:val="18"/>
                      <w:szCs w:val="21"/>
                    </w:rPr>
                    <w:t>-0.2597</w:t>
                  </w:r>
                </w:p>
              </w:tc>
              <w:tc>
                <w:tcPr>
                  <w:tcW w:w="3050" w:type="dxa"/>
                </w:tcPr>
                <w:p w14:paraId="2EE026A2" w14:textId="77777777" w:rsidR="003C39E2" w:rsidRPr="00FC21A9" w:rsidRDefault="003C39E2" w:rsidP="00FC21A9">
                  <w:pPr>
                    <w:spacing w:after="160" w:line="276" w:lineRule="auto"/>
                    <w:jc w:val="center"/>
                    <w:rPr>
                      <w:sz w:val="18"/>
                      <w:szCs w:val="21"/>
                    </w:rPr>
                  </w:pPr>
                  <w:r w:rsidRPr="00FC21A9">
                    <w:rPr>
                      <w:sz w:val="18"/>
                      <w:szCs w:val="21"/>
                      <w:lang w:val="en"/>
                    </w:rPr>
                    <w:t>There is no multicollinearity</w:t>
                  </w:r>
                </w:p>
              </w:tc>
            </w:tr>
            <w:tr w:rsidR="003C39E2" w:rsidRPr="00FC21A9" w14:paraId="73B7DCDC" w14:textId="77777777" w:rsidTr="003C39E2">
              <w:trPr>
                <w:trHeight w:val="82"/>
              </w:trPr>
              <w:tc>
                <w:tcPr>
                  <w:tcW w:w="1957" w:type="dxa"/>
                  <w:tcBorders>
                    <w:bottom w:val="single" w:sz="4" w:space="0" w:color="7F7F7F"/>
                  </w:tcBorders>
                </w:tcPr>
                <w:p w14:paraId="1C28483A" w14:textId="77777777" w:rsidR="003C39E2" w:rsidRPr="00FC21A9" w:rsidRDefault="003C39E2" w:rsidP="00FC21A9">
                  <w:pPr>
                    <w:pStyle w:val="TableParagraph"/>
                    <w:spacing w:line="276" w:lineRule="auto"/>
                    <w:ind w:left="0" w:right="1"/>
                    <w:jc w:val="center"/>
                    <w:rPr>
                      <w:sz w:val="18"/>
                      <w:szCs w:val="21"/>
                    </w:rPr>
                  </w:pPr>
                  <w:r w:rsidRPr="00FC21A9">
                    <w:rPr>
                      <w:spacing w:val="-5"/>
                      <w:sz w:val="18"/>
                      <w:szCs w:val="21"/>
                    </w:rPr>
                    <w:t>X2</w:t>
                  </w:r>
                </w:p>
              </w:tc>
              <w:tc>
                <w:tcPr>
                  <w:tcW w:w="2103" w:type="dxa"/>
                  <w:tcBorders>
                    <w:bottom w:val="single" w:sz="4" w:space="0" w:color="7F7F7F"/>
                  </w:tcBorders>
                  <w:vAlign w:val="bottom"/>
                </w:tcPr>
                <w:p w14:paraId="5067AB0B" w14:textId="77777777" w:rsidR="003C39E2" w:rsidRPr="00FC21A9" w:rsidRDefault="003C39E2" w:rsidP="00FC21A9">
                  <w:pPr>
                    <w:pStyle w:val="TableParagraph"/>
                    <w:spacing w:line="276" w:lineRule="auto"/>
                    <w:ind w:left="0"/>
                    <w:jc w:val="center"/>
                    <w:rPr>
                      <w:sz w:val="18"/>
                      <w:szCs w:val="21"/>
                    </w:rPr>
                  </w:pPr>
                  <w:r w:rsidRPr="00FC21A9">
                    <w:rPr>
                      <w:color w:val="000000"/>
                      <w:sz w:val="18"/>
                      <w:szCs w:val="21"/>
                    </w:rPr>
                    <w:t>-0.2597</w:t>
                  </w:r>
                </w:p>
              </w:tc>
              <w:tc>
                <w:tcPr>
                  <w:tcW w:w="2738" w:type="dxa"/>
                  <w:tcBorders>
                    <w:bottom w:val="single" w:sz="4" w:space="0" w:color="7F7F7F"/>
                  </w:tcBorders>
                  <w:vAlign w:val="bottom"/>
                </w:tcPr>
                <w:p w14:paraId="341993E6" w14:textId="77777777" w:rsidR="003C39E2" w:rsidRPr="00FC21A9" w:rsidRDefault="003C39E2" w:rsidP="00FC21A9">
                  <w:pPr>
                    <w:pStyle w:val="TableParagraph"/>
                    <w:spacing w:line="276" w:lineRule="auto"/>
                    <w:ind w:left="0" w:right="86"/>
                    <w:jc w:val="center"/>
                    <w:rPr>
                      <w:sz w:val="18"/>
                      <w:szCs w:val="21"/>
                    </w:rPr>
                  </w:pPr>
                  <w:r w:rsidRPr="00FC21A9">
                    <w:rPr>
                      <w:color w:val="000000"/>
                      <w:sz w:val="18"/>
                      <w:szCs w:val="21"/>
                    </w:rPr>
                    <w:t>1</w:t>
                  </w:r>
                  <w:r w:rsidRPr="00FC21A9">
                    <w:rPr>
                      <w:color w:val="000000"/>
                      <w:sz w:val="18"/>
                      <w:szCs w:val="21"/>
                      <w:lang w:val="en-US"/>
                    </w:rPr>
                    <w:t>.0000</w:t>
                  </w:r>
                </w:p>
              </w:tc>
              <w:tc>
                <w:tcPr>
                  <w:tcW w:w="4187" w:type="dxa"/>
                  <w:gridSpan w:val="2"/>
                  <w:tcBorders>
                    <w:bottom w:val="single" w:sz="4" w:space="0" w:color="7F7F7F"/>
                  </w:tcBorders>
                </w:tcPr>
                <w:p w14:paraId="544B9C4B" w14:textId="77777777" w:rsidR="003C39E2" w:rsidRPr="00FC21A9" w:rsidRDefault="003C39E2" w:rsidP="00FC21A9">
                  <w:pPr>
                    <w:pStyle w:val="TableParagraph"/>
                    <w:spacing w:line="276" w:lineRule="auto"/>
                    <w:ind w:left="0" w:right="72"/>
                    <w:rPr>
                      <w:sz w:val="18"/>
                      <w:szCs w:val="21"/>
                    </w:rPr>
                  </w:pPr>
                  <w:r w:rsidRPr="00FC21A9">
                    <w:rPr>
                      <w:sz w:val="18"/>
                      <w:szCs w:val="21"/>
                      <w:lang w:val="en"/>
                    </w:rPr>
                    <w:t xml:space="preserve">       There is no multicollinearity</w:t>
                  </w:r>
                </w:p>
              </w:tc>
            </w:tr>
            <w:tr w:rsidR="003C39E2" w:rsidRPr="00FC21A9" w14:paraId="5EFCAAA2" w14:textId="77777777" w:rsidTr="003C39E2">
              <w:trPr>
                <w:trHeight w:val="82"/>
              </w:trPr>
              <w:tc>
                <w:tcPr>
                  <w:tcW w:w="1957" w:type="dxa"/>
                  <w:tcBorders>
                    <w:bottom w:val="single" w:sz="4" w:space="0" w:color="7F7F7F"/>
                  </w:tcBorders>
                </w:tcPr>
                <w:p w14:paraId="6FA0C82C" w14:textId="77777777" w:rsidR="003C39E2" w:rsidRPr="00FC21A9" w:rsidRDefault="003C39E2" w:rsidP="00FC21A9">
                  <w:pPr>
                    <w:pStyle w:val="TableParagraph"/>
                    <w:spacing w:line="276" w:lineRule="auto"/>
                    <w:ind w:left="0" w:right="1"/>
                    <w:jc w:val="center"/>
                    <w:rPr>
                      <w:spacing w:val="-5"/>
                      <w:sz w:val="18"/>
                      <w:szCs w:val="21"/>
                    </w:rPr>
                  </w:pPr>
                  <w:r w:rsidRPr="00FC21A9">
                    <w:rPr>
                      <w:spacing w:val="-5"/>
                      <w:sz w:val="18"/>
                      <w:szCs w:val="21"/>
                    </w:rPr>
                    <w:t>variable equation 2</w:t>
                  </w:r>
                </w:p>
              </w:tc>
              <w:tc>
                <w:tcPr>
                  <w:tcW w:w="2103" w:type="dxa"/>
                  <w:tcBorders>
                    <w:bottom w:val="single" w:sz="4" w:space="0" w:color="7F7F7F"/>
                  </w:tcBorders>
                  <w:vAlign w:val="bottom"/>
                </w:tcPr>
                <w:p w14:paraId="062C41B0" w14:textId="77777777" w:rsidR="003C39E2" w:rsidRPr="00FC21A9" w:rsidRDefault="003C39E2" w:rsidP="00FC21A9">
                  <w:pPr>
                    <w:pStyle w:val="TableParagraph"/>
                    <w:spacing w:line="276" w:lineRule="auto"/>
                    <w:ind w:left="0"/>
                    <w:jc w:val="center"/>
                    <w:rPr>
                      <w:color w:val="000000"/>
                      <w:sz w:val="18"/>
                      <w:szCs w:val="21"/>
                    </w:rPr>
                  </w:pPr>
                  <w:r w:rsidRPr="00FC21A9">
                    <w:rPr>
                      <w:color w:val="000000"/>
                      <w:sz w:val="18"/>
                      <w:szCs w:val="21"/>
                    </w:rPr>
                    <w:t>Independent commissioner</w:t>
                  </w:r>
                </w:p>
              </w:tc>
              <w:tc>
                <w:tcPr>
                  <w:tcW w:w="2738" w:type="dxa"/>
                  <w:tcBorders>
                    <w:bottom w:val="single" w:sz="4" w:space="0" w:color="7F7F7F"/>
                  </w:tcBorders>
                  <w:vAlign w:val="center"/>
                </w:tcPr>
                <w:p w14:paraId="6AE0C098" w14:textId="77777777" w:rsidR="003C39E2" w:rsidRPr="00FC21A9" w:rsidRDefault="003C39E2" w:rsidP="00FC21A9">
                  <w:pPr>
                    <w:pStyle w:val="TableParagraph"/>
                    <w:spacing w:line="276" w:lineRule="auto"/>
                    <w:ind w:right="86"/>
                    <w:jc w:val="center"/>
                    <w:rPr>
                      <w:color w:val="000000"/>
                      <w:sz w:val="18"/>
                      <w:szCs w:val="21"/>
                    </w:rPr>
                  </w:pPr>
                  <w:r w:rsidRPr="00FC21A9">
                    <w:rPr>
                      <w:color w:val="000000"/>
                      <w:sz w:val="18"/>
                      <w:szCs w:val="21"/>
                    </w:rPr>
                    <w:t>Sales Growth</w:t>
                  </w:r>
                </w:p>
              </w:tc>
              <w:tc>
                <w:tcPr>
                  <w:tcW w:w="4187" w:type="dxa"/>
                  <w:gridSpan w:val="2"/>
                  <w:tcBorders>
                    <w:bottom w:val="single" w:sz="4" w:space="0" w:color="7F7F7F"/>
                  </w:tcBorders>
                  <w:vAlign w:val="center"/>
                </w:tcPr>
                <w:p w14:paraId="4B49883F" w14:textId="77777777" w:rsidR="003C39E2" w:rsidRPr="00FC21A9" w:rsidRDefault="003C39E2" w:rsidP="00FC21A9">
                  <w:pPr>
                    <w:pStyle w:val="TableParagraph"/>
                    <w:spacing w:line="276" w:lineRule="auto"/>
                    <w:ind w:left="0" w:right="72"/>
                    <w:rPr>
                      <w:sz w:val="18"/>
                      <w:szCs w:val="21"/>
                      <w:lang w:val="en"/>
                    </w:rPr>
                  </w:pPr>
                  <w:r w:rsidRPr="00FC21A9">
                    <w:rPr>
                      <w:sz w:val="18"/>
                      <w:szCs w:val="21"/>
                    </w:rPr>
                    <w:t>Dividend policy</w:t>
                  </w:r>
                  <w:r w:rsidRPr="00FC21A9">
                    <w:rPr>
                      <w:sz w:val="18"/>
                      <w:szCs w:val="21"/>
                      <w:lang w:val="en"/>
                    </w:rPr>
                    <w:t xml:space="preserve">                     Keterangan</w:t>
                  </w:r>
                </w:p>
              </w:tc>
            </w:tr>
            <w:tr w:rsidR="003C39E2" w:rsidRPr="00FC21A9" w14:paraId="69988BBA" w14:textId="77777777" w:rsidTr="003C39E2">
              <w:trPr>
                <w:trHeight w:val="82"/>
              </w:trPr>
              <w:tc>
                <w:tcPr>
                  <w:tcW w:w="1957" w:type="dxa"/>
                  <w:tcBorders>
                    <w:top w:val="single" w:sz="4" w:space="0" w:color="7F7F7F"/>
                  </w:tcBorders>
                </w:tcPr>
                <w:p w14:paraId="1E2AE936" w14:textId="77777777" w:rsidR="003C39E2" w:rsidRPr="00FC21A9" w:rsidRDefault="003C39E2" w:rsidP="00FC21A9">
                  <w:pPr>
                    <w:pStyle w:val="TableParagraph"/>
                    <w:spacing w:line="276" w:lineRule="auto"/>
                    <w:ind w:left="0" w:right="1"/>
                    <w:jc w:val="center"/>
                    <w:rPr>
                      <w:spacing w:val="-5"/>
                      <w:sz w:val="18"/>
                      <w:szCs w:val="21"/>
                    </w:rPr>
                  </w:pPr>
                  <w:r w:rsidRPr="00FC21A9">
                    <w:rPr>
                      <w:spacing w:val="-5"/>
                      <w:sz w:val="18"/>
                      <w:szCs w:val="21"/>
                    </w:rPr>
                    <w:t>X1</w:t>
                  </w:r>
                </w:p>
                <w:p w14:paraId="6F4186B8" w14:textId="77777777" w:rsidR="003C39E2" w:rsidRPr="00FC21A9" w:rsidRDefault="003C39E2" w:rsidP="00FC21A9">
                  <w:pPr>
                    <w:pStyle w:val="TableParagraph"/>
                    <w:spacing w:line="276" w:lineRule="auto"/>
                    <w:ind w:left="0" w:right="1"/>
                    <w:jc w:val="center"/>
                    <w:rPr>
                      <w:spacing w:val="-5"/>
                      <w:sz w:val="18"/>
                      <w:szCs w:val="21"/>
                    </w:rPr>
                  </w:pPr>
                </w:p>
              </w:tc>
              <w:tc>
                <w:tcPr>
                  <w:tcW w:w="2103" w:type="dxa"/>
                  <w:tcBorders>
                    <w:top w:val="single" w:sz="4" w:space="0" w:color="7F7F7F"/>
                  </w:tcBorders>
                </w:tcPr>
                <w:p w14:paraId="3FDA3356" w14:textId="77777777" w:rsidR="003C39E2" w:rsidRPr="00FC21A9" w:rsidRDefault="003C39E2" w:rsidP="00FC21A9">
                  <w:pPr>
                    <w:pStyle w:val="TableParagraph"/>
                    <w:spacing w:line="276" w:lineRule="auto"/>
                    <w:ind w:left="0"/>
                    <w:jc w:val="center"/>
                    <w:rPr>
                      <w:color w:val="000000"/>
                      <w:sz w:val="18"/>
                      <w:szCs w:val="21"/>
                    </w:rPr>
                  </w:pPr>
                  <w:r w:rsidRPr="00FC21A9">
                    <w:rPr>
                      <w:color w:val="000000"/>
                      <w:sz w:val="18"/>
                      <w:szCs w:val="21"/>
                    </w:rPr>
                    <w:t>1.0000</w:t>
                  </w:r>
                </w:p>
              </w:tc>
              <w:tc>
                <w:tcPr>
                  <w:tcW w:w="2738" w:type="dxa"/>
                  <w:tcBorders>
                    <w:top w:val="single" w:sz="4" w:space="0" w:color="7F7F7F"/>
                  </w:tcBorders>
                </w:tcPr>
                <w:p w14:paraId="30F032B3" w14:textId="77777777" w:rsidR="003C39E2" w:rsidRPr="00FC21A9" w:rsidRDefault="003C39E2" w:rsidP="00FC21A9">
                  <w:pPr>
                    <w:pStyle w:val="TableParagraph"/>
                    <w:spacing w:line="276" w:lineRule="auto"/>
                    <w:ind w:left="0" w:right="86"/>
                    <w:jc w:val="center"/>
                    <w:rPr>
                      <w:color w:val="000000"/>
                      <w:sz w:val="18"/>
                      <w:szCs w:val="21"/>
                    </w:rPr>
                  </w:pPr>
                  <w:r w:rsidRPr="00FC21A9">
                    <w:rPr>
                      <w:color w:val="000000"/>
                      <w:sz w:val="18"/>
                      <w:szCs w:val="21"/>
                    </w:rPr>
                    <w:t>-0.2597</w:t>
                  </w:r>
                </w:p>
              </w:tc>
              <w:tc>
                <w:tcPr>
                  <w:tcW w:w="4187" w:type="dxa"/>
                  <w:gridSpan w:val="2"/>
                  <w:tcBorders>
                    <w:top w:val="single" w:sz="4" w:space="0" w:color="7F7F7F"/>
                  </w:tcBorders>
                </w:tcPr>
                <w:p w14:paraId="09D5C94F" w14:textId="77777777" w:rsidR="003C39E2" w:rsidRPr="00FC21A9" w:rsidRDefault="003C39E2" w:rsidP="00FC21A9">
                  <w:pPr>
                    <w:pStyle w:val="TableParagraph"/>
                    <w:spacing w:line="276" w:lineRule="auto"/>
                    <w:ind w:left="0" w:right="72"/>
                    <w:rPr>
                      <w:sz w:val="18"/>
                      <w:szCs w:val="21"/>
                      <w:lang w:val="en"/>
                    </w:rPr>
                  </w:pPr>
                  <w:r w:rsidRPr="00FC21A9">
                    <w:rPr>
                      <w:color w:val="000000"/>
                      <w:sz w:val="18"/>
                      <w:szCs w:val="21"/>
                    </w:rPr>
                    <w:t>-0.0628</w:t>
                  </w:r>
                  <w:r w:rsidRPr="00FC21A9">
                    <w:rPr>
                      <w:sz w:val="18"/>
                      <w:szCs w:val="21"/>
                      <w:lang w:val="en"/>
                    </w:rPr>
                    <w:t xml:space="preserve">                     There is no multicollinearity</w:t>
                  </w:r>
                </w:p>
              </w:tc>
            </w:tr>
            <w:tr w:rsidR="003C39E2" w:rsidRPr="00FC21A9" w14:paraId="1421F45E" w14:textId="77777777" w:rsidTr="003C39E2">
              <w:trPr>
                <w:trHeight w:val="82"/>
              </w:trPr>
              <w:tc>
                <w:tcPr>
                  <w:tcW w:w="1957" w:type="dxa"/>
                  <w:tcBorders>
                    <w:bottom w:val="single" w:sz="4" w:space="0" w:color="7F7F7F"/>
                  </w:tcBorders>
                </w:tcPr>
                <w:p w14:paraId="1C3548F9" w14:textId="77777777" w:rsidR="003C39E2" w:rsidRPr="00FC21A9" w:rsidRDefault="003C39E2" w:rsidP="00FC21A9">
                  <w:pPr>
                    <w:pStyle w:val="TableParagraph"/>
                    <w:spacing w:line="276" w:lineRule="auto"/>
                    <w:ind w:left="0" w:right="1"/>
                    <w:jc w:val="center"/>
                    <w:rPr>
                      <w:spacing w:val="-5"/>
                      <w:sz w:val="18"/>
                      <w:szCs w:val="21"/>
                    </w:rPr>
                  </w:pPr>
                  <w:r w:rsidRPr="00FC21A9">
                    <w:rPr>
                      <w:spacing w:val="-5"/>
                      <w:sz w:val="18"/>
                      <w:szCs w:val="21"/>
                    </w:rPr>
                    <w:t>X2</w:t>
                  </w:r>
                </w:p>
                <w:p w14:paraId="433D293C" w14:textId="77777777" w:rsidR="003C39E2" w:rsidRPr="00FC21A9" w:rsidRDefault="003C39E2" w:rsidP="00FC21A9">
                  <w:pPr>
                    <w:pStyle w:val="TableParagraph"/>
                    <w:spacing w:line="276" w:lineRule="auto"/>
                    <w:ind w:left="0" w:right="1"/>
                    <w:jc w:val="center"/>
                    <w:rPr>
                      <w:spacing w:val="-5"/>
                      <w:sz w:val="18"/>
                      <w:szCs w:val="21"/>
                    </w:rPr>
                  </w:pPr>
                </w:p>
                <w:p w14:paraId="1C63C627" w14:textId="77777777" w:rsidR="003C39E2" w:rsidRPr="00FC21A9" w:rsidRDefault="003C39E2" w:rsidP="00FC21A9">
                  <w:pPr>
                    <w:pStyle w:val="TableParagraph"/>
                    <w:spacing w:line="276" w:lineRule="auto"/>
                    <w:ind w:left="0" w:right="1"/>
                    <w:jc w:val="center"/>
                    <w:rPr>
                      <w:spacing w:val="-5"/>
                      <w:sz w:val="18"/>
                      <w:szCs w:val="21"/>
                    </w:rPr>
                  </w:pPr>
                  <w:r w:rsidRPr="00FC21A9">
                    <w:rPr>
                      <w:spacing w:val="-10"/>
                      <w:sz w:val="18"/>
                      <w:szCs w:val="21"/>
                    </w:rPr>
                    <w:t>Z</w:t>
                  </w:r>
                </w:p>
              </w:tc>
              <w:tc>
                <w:tcPr>
                  <w:tcW w:w="2103" w:type="dxa"/>
                  <w:tcBorders>
                    <w:bottom w:val="single" w:sz="4" w:space="0" w:color="7F7F7F"/>
                  </w:tcBorders>
                </w:tcPr>
                <w:p w14:paraId="3AB59A77" w14:textId="77777777" w:rsidR="003C39E2" w:rsidRPr="00FC21A9" w:rsidRDefault="003C39E2" w:rsidP="00FC21A9">
                  <w:pPr>
                    <w:pStyle w:val="TableParagraph"/>
                    <w:spacing w:line="276" w:lineRule="auto"/>
                    <w:ind w:left="0"/>
                    <w:jc w:val="center"/>
                    <w:rPr>
                      <w:color w:val="000000"/>
                      <w:sz w:val="18"/>
                      <w:szCs w:val="21"/>
                    </w:rPr>
                  </w:pPr>
                  <w:r w:rsidRPr="00FC21A9">
                    <w:rPr>
                      <w:color w:val="000000"/>
                      <w:sz w:val="18"/>
                      <w:szCs w:val="21"/>
                    </w:rPr>
                    <w:t>-0.2597</w:t>
                  </w:r>
                </w:p>
                <w:p w14:paraId="63F387F7" w14:textId="77777777" w:rsidR="003C39E2" w:rsidRPr="00FC21A9" w:rsidRDefault="003C39E2" w:rsidP="00FC21A9">
                  <w:pPr>
                    <w:pStyle w:val="TableParagraph"/>
                    <w:spacing w:line="276" w:lineRule="auto"/>
                    <w:ind w:left="0"/>
                    <w:jc w:val="center"/>
                    <w:rPr>
                      <w:color w:val="000000"/>
                      <w:sz w:val="18"/>
                      <w:szCs w:val="21"/>
                    </w:rPr>
                  </w:pPr>
                </w:p>
                <w:p w14:paraId="10B40C8A" w14:textId="77777777" w:rsidR="003C39E2" w:rsidRPr="00FC21A9" w:rsidRDefault="003C39E2" w:rsidP="00FC21A9">
                  <w:pPr>
                    <w:pStyle w:val="TableParagraph"/>
                    <w:spacing w:line="276" w:lineRule="auto"/>
                    <w:ind w:left="0"/>
                    <w:jc w:val="center"/>
                    <w:rPr>
                      <w:color w:val="000000"/>
                      <w:sz w:val="18"/>
                      <w:szCs w:val="21"/>
                    </w:rPr>
                  </w:pPr>
                  <w:r w:rsidRPr="00FC21A9">
                    <w:rPr>
                      <w:color w:val="000000"/>
                      <w:sz w:val="18"/>
                      <w:szCs w:val="21"/>
                    </w:rPr>
                    <w:t>-0.0628</w:t>
                  </w:r>
                </w:p>
              </w:tc>
              <w:tc>
                <w:tcPr>
                  <w:tcW w:w="2738" w:type="dxa"/>
                  <w:tcBorders>
                    <w:bottom w:val="single" w:sz="4" w:space="0" w:color="7F7F7F"/>
                  </w:tcBorders>
                </w:tcPr>
                <w:p w14:paraId="6651BCA2" w14:textId="77777777" w:rsidR="003C39E2" w:rsidRPr="00FC21A9" w:rsidRDefault="003C39E2" w:rsidP="00FC21A9">
                  <w:pPr>
                    <w:pStyle w:val="TableParagraph"/>
                    <w:spacing w:line="276" w:lineRule="auto"/>
                    <w:ind w:left="0" w:right="86"/>
                    <w:jc w:val="center"/>
                    <w:rPr>
                      <w:color w:val="000000"/>
                      <w:sz w:val="18"/>
                      <w:szCs w:val="21"/>
                    </w:rPr>
                  </w:pPr>
                  <w:r w:rsidRPr="00FC21A9">
                    <w:rPr>
                      <w:color w:val="000000"/>
                      <w:sz w:val="18"/>
                      <w:szCs w:val="21"/>
                    </w:rPr>
                    <w:t>1.0000</w:t>
                  </w:r>
                </w:p>
                <w:p w14:paraId="68BE7D06" w14:textId="77777777" w:rsidR="003C39E2" w:rsidRPr="00FC21A9" w:rsidRDefault="003C39E2" w:rsidP="00FC21A9">
                  <w:pPr>
                    <w:pStyle w:val="TableParagraph"/>
                    <w:spacing w:line="276" w:lineRule="auto"/>
                    <w:ind w:left="0" w:right="86"/>
                    <w:jc w:val="center"/>
                    <w:rPr>
                      <w:color w:val="000000"/>
                      <w:sz w:val="18"/>
                      <w:szCs w:val="21"/>
                    </w:rPr>
                  </w:pPr>
                </w:p>
                <w:p w14:paraId="6ECF37C7" w14:textId="77777777" w:rsidR="003C39E2" w:rsidRPr="00FC21A9" w:rsidRDefault="003C39E2" w:rsidP="00FC21A9">
                  <w:pPr>
                    <w:pStyle w:val="TableParagraph"/>
                    <w:spacing w:line="276" w:lineRule="auto"/>
                    <w:ind w:left="0" w:right="86"/>
                    <w:jc w:val="center"/>
                    <w:rPr>
                      <w:color w:val="000000"/>
                      <w:sz w:val="18"/>
                      <w:szCs w:val="21"/>
                    </w:rPr>
                  </w:pPr>
                  <w:r w:rsidRPr="00FC21A9">
                    <w:rPr>
                      <w:color w:val="000000"/>
                      <w:sz w:val="18"/>
                      <w:szCs w:val="21"/>
                    </w:rPr>
                    <w:t>0.3237</w:t>
                  </w:r>
                </w:p>
              </w:tc>
              <w:tc>
                <w:tcPr>
                  <w:tcW w:w="4187" w:type="dxa"/>
                  <w:gridSpan w:val="2"/>
                  <w:tcBorders>
                    <w:bottom w:val="single" w:sz="4" w:space="0" w:color="7F7F7F"/>
                  </w:tcBorders>
                  <w:vAlign w:val="center"/>
                </w:tcPr>
                <w:p w14:paraId="1E9BBD03" w14:textId="77777777" w:rsidR="003C39E2" w:rsidRPr="00FC21A9" w:rsidRDefault="003C39E2" w:rsidP="00FC21A9">
                  <w:pPr>
                    <w:spacing w:line="276" w:lineRule="auto"/>
                    <w:rPr>
                      <w:sz w:val="18"/>
                      <w:szCs w:val="21"/>
                    </w:rPr>
                  </w:pPr>
                  <w:r w:rsidRPr="00FC21A9">
                    <w:rPr>
                      <w:sz w:val="18"/>
                      <w:szCs w:val="21"/>
                    </w:rPr>
                    <w:t xml:space="preserve">  0.3237</w:t>
                  </w:r>
                  <w:r w:rsidRPr="00FC21A9">
                    <w:rPr>
                      <w:sz w:val="18"/>
                      <w:szCs w:val="21"/>
                      <w:lang w:val="en"/>
                    </w:rPr>
                    <w:t xml:space="preserve">                        There is no multicollinearity</w:t>
                  </w:r>
                </w:p>
                <w:p w14:paraId="57AEEF56" w14:textId="77777777" w:rsidR="003C39E2" w:rsidRPr="00FC21A9" w:rsidRDefault="003C39E2" w:rsidP="00FC21A9">
                  <w:pPr>
                    <w:pStyle w:val="TableParagraph"/>
                    <w:spacing w:line="276" w:lineRule="auto"/>
                    <w:ind w:left="0" w:right="72"/>
                    <w:jc w:val="center"/>
                    <w:rPr>
                      <w:color w:val="000000"/>
                      <w:sz w:val="18"/>
                      <w:szCs w:val="21"/>
                    </w:rPr>
                  </w:pPr>
                </w:p>
                <w:p w14:paraId="6D208883" w14:textId="77777777" w:rsidR="003C39E2" w:rsidRPr="00FC21A9" w:rsidRDefault="003C39E2" w:rsidP="00FC21A9">
                  <w:pPr>
                    <w:pStyle w:val="TableParagraph"/>
                    <w:spacing w:line="276" w:lineRule="auto"/>
                    <w:ind w:left="0" w:right="72"/>
                    <w:jc w:val="center"/>
                    <w:rPr>
                      <w:sz w:val="18"/>
                      <w:szCs w:val="21"/>
                      <w:lang w:val="en"/>
                    </w:rPr>
                  </w:pPr>
                  <w:r w:rsidRPr="00FC21A9">
                    <w:rPr>
                      <w:sz w:val="18"/>
                      <w:szCs w:val="21"/>
                      <w:lang w:val="en"/>
                    </w:rPr>
                    <w:t xml:space="preserve">    1                             There is no multicollinearity</w:t>
                  </w:r>
                </w:p>
              </w:tc>
            </w:tr>
          </w:tbl>
          <w:p w14:paraId="75A8677A" w14:textId="77777777" w:rsidR="003C39E2" w:rsidRPr="00FC21A9" w:rsidRDefault="003C39E2" w:rsidP="00FC21A9">
            <w:pPr>
              <w:spacing w:line="276" w:lineRule="auto"/>
              <w:ind w:hanging="117"/>
              <w:rPr>
                <w:i/>
                <w:iCs/>
                <w:color w:val="000000"/>
                <w:sz w:val="16"/>
                <w:szCs w:val="16"/>
              </w:rPr>
            </w:pPr>
          </w:p>
          <w:p w14:paraId="5896AF66" w14:textId="77777777" w:rsidR="003C39E2" w:rsidRPr="00FC21A9" w:rsidRDefault="003C39E2" w:rsidP="00FC21A9">
            <w:pPr>
              <w:spacing w:line="276" w:lineRule="auto"/>
              <w:ind w:hanging="117"/>
              <w:rPr>
                <w:i/>
                <w:iCs/>
                <w:color w:val="000000"/>
                <w:sz w:val="16"/>
                <w:szCs w:val="16"/>
              </w:rPr>
            </w:pPr>
            <w:r w:rsidRPr="00FC21A9">
              <w:rPr>
                <w:rFonts w:eastAsia="Calibri"/>
                <w:spacing w:val="-2"/>
                <w:sz w:val="21"/>
                <w:szCs w:val="21"/>
                <w:lang w:val="id-ID"/>
              </w:rPr>
              <w:tab/>
            </w:r>
            <w:r w:rsidRPr="00FC21A9">
              <w:rPr>
                <w:i/>
                <w:iCs/>
                <w:color w:val="000000"/>
                <w:sz w:val="16"/>
                <w:szCs w:val="16"/>
              </w:rPr>
              <w:t xml:space="preserve"> Source: Data processed by the author (2025</w:t>
            </w:r>
          </w:p>
          <w:p w14:paraId="27D3D477" w14:textId="77777777" w:rsidR="003C39E2" w:rsidRPr="00FC21A9" w:rsidRDefault="003C39E2" w:rsidP="00FC21A9">
            <w:pPr>
              <w:tabs>
                <w:tab w:val="left" w:pos="272"/>
              </w:tabs>
              <w:spacing w:line="276" w:lineRule="auto"/>
              <w:ind w:hanging="117"/>
              <w:rPr>
                <w:rFonts w:eastAsia="Calibri"/>
                <w:spacing w:val="-2"/>
                <w:sz w:val="21"/>
                <w:szCs w:val="21"/>
                <w:lang w:val="id-ID"/>
              </w:rPr>
            </w:pPr>
          </w:p>
          <w:p w14:paraId="048AAF1A" w14:textId="77777777" w:rsidR="003C39E2" w:rsidRPr="00FC21A9" w:rsidRDefault="003C39E2" w:rsidP="00FC21A9">
            <w:pPr>
              <w:spacing w:line="276" w:lineRule="auto"/>
              <w:ind w:firstLine="567"/>
              <w:jc w:val="both"/>
              <w:rPr>
                <w:rFonts w:ascii="Lato" w:hAnsi="Lato"/>
                <w:spacing w:val="-2"/>
              </w:rPr>
            </w:pPr>
            <w:r w:rsidRPr="00FC21A9">
              <w:rPr>
                <w:rFonts w:ascii="Lato" w:hAnsi="Lato"/>
                <w:spacing w:val="-2"/>
              </w:rPr>
              <w:t>Table 9 shows a correlation value for each independent commissioner variable (X1) with sales growth (X2) and vice versa of -0.2597, indicating that each independent variable does not have a correlation value greater than 0.9, indicating that there is no multicollinearity between the independent variables. Meanwhile, the equation 2 test shows that the value of the independent commissioner variable (X1) with dividend policy (Z) is -0.0628, and the value of the independent commissioner variable (X1) with sales growth (X2) is -0.2597. This indicates that this test does not find multicollinearity between the independent variables because each independent variable does not have a correlation value greater than 0.9.</w:t>
            </w:r>
          </w:p>
          <w:p w14:paraId="576C3210" w14:textId="77777777" w:rsidR="003C39E2" w:rsidRPr="00FC21A9" w:rsidRDefault="003C39E2" w:rsidP="00FC21A9">
            <w:pPr>
              <w:spacing w:line="276" w:lineRule="auto"/>
              <w:ind w:firstLine="567"/>
              <w:rPr>
                <w:rFonts w:ascii="Lato" w:hAnsi="Lato"/>
                <w:spacing w:val="-2"/>
              </w:rPr>
            </w:pPr>
          </w:p>
          <w:p w14:paraId="6CC983CD" w14:textId="77777777" w:rsidR="003C39E2" w:rsidRPr="00FC21A9" w:rsidRDefault="003C39E2" w:rsidP="00FC21A9">
            <w:pPr>
              <w:spacing w:line="276" w:lineRule="auto"/>
              <w:rPr>
                <w:rFonts w:ascii="Lato" w:hAnsi="Lato"/>
                <w:b/>
                <w:bCs/>
              </w:rPr>
            </w:pPr>
            <w:r w:rsidRPr="00FC21A9">
              <w:rPr>
                <w:rFonts w:ascii="Lato" w:hAnsi="Lato"/>
                <w:b/>
                <w:bCs/>
              </w:rPr>
              <w:t>Autocorelation Test</w:t>
            </w:r>
          </w:p>
          <w:p w14:paraId="09D23035" w14:textId="77777777" w:rsidR="003C39E2" w:rsidRPr="00FC21A9" w:rsidRDefault="003C39E2" w:rsidP="00FC21A9">
            <w:pPr>
              <w:spacing w:line="276" w:lineRule="auto"/>
              <w:rPr>
                <w:rFonts w:ascii="Lato" w:hAnsi="Lato"/>
                <w:b/>
                <w:bCs/>
              </w:rPr>
            </w:pPr>
          </w:p>
          <w:p w14:paraId="5F9027E9" w14:textId="77777777" w:rsidR="003C39E2" w:rsidRPr="00FC21A9" w:rsidRDefault="003C39E2" w:rsidP="00FC21A9">
            <w:pPr>
              <w:spacing w:line="276" w:lineRule="auto"/>
              <w:ind w:firstLine="592"/>
              <w:jc w:val="both"/>
              <w:rPr>
                <w:rFonts w:ascii="Lato" w:hAnsi="Lato"/>
              </w:rPr>
            </w:pPr>
            <w:r w:rsidRPr="00FC21A9">
              <w:rPr>
                <w:rFonts w:ascii="Lato" w:hAnsi="Lato"/>
              </w:rPr>
              <w:t>An autocorrelation test is conducted to determine the correlation between the disturbance in the current period (t) and the disturbance in the previous period (t-1). Autocorrelation arises because sequential observations over time are related to each other and arise due to the residuals not being independent from one observation to another (Santoso, 2010). In this study, the researcher used the Durbin-Watson method. To detect the presence of autocorrelation, the Durbin-Watson test was carried out with the following provisions :</w:t>
            </w:r>
          </w:p>
          <w:p w14:paraId="3857FA80" w14:textId="77777777" w:rsidR="003C39E2" w:rsidRPr="00FC21A9" w:rsidRDefault="003C39E2" w:rsidP="00FC21A9">
            <w:pPr>
              <w:spacing w:line="276" w:lineRule="auto"/>
              <w:ind w:firstLine="592"/>
              <w:rPr>
                <w:rFonts w:ascii="Lato" w:hAnsi="Lato"/>
                <w:lang w:val="id-ID"/>
              </w:rPr>
            </w:pPr>
          </w:p>
          <w:p w14:paraId="2231C6B6" w14:textId="77777777" w:rsidR="003C39E2" w:rsidRPr="00FC21A9" w:rsidRDefault="003C39E2" w:rsidP="00FC21A9">
            <w:pPr>
              <w:pStyle w:val="Caption"/>
              <w:keepNext/>
              <w:spacing w:line="276" w:lineRule="auto"/>
              <w:jc w:val="center"/>
              <w:rPr>
                <w:rFonts w:ascii="Lato" w:hAnsi="Lato"/>
                <w:b/>
                <w:bCs/>
                <w:color w:val="0D0D0D" w:themeColor="text1" w:themeTint="F2"/>
                <w:sz w:val="20"/>
                <w:szCs w:val="20"/>
              </w:rPr>
            </w:pPr>
            <w:r w:rsidRPr="00FC21A9">
              <w:rPr>
                <w:rFonts w:ascii="Lato" w:hAnsi="Lato"/>
                <w:b/>
                <w:bCs/>
                <w:color w:val="0D0D0D" w:themeColor="text1" w:themeTint="F2"/>
                <w:sz w:val="20"/>
                <w:szCs w:val="20"/>
              </w:rPr>
              <w:t>Table 10 . Autocorelation Test Equalition 1</w:t>
            </w:r>
          </w:p>
          <w:p w14:paraId="6AA0EF29" w14:textId="77777777" w:rsidR="003C39E2" w:rsidRPr="00FC21A9" w:rsidRDefault="003C39E2" w:rsidP="00FC21A9">
            <w:pPr>
              <w:spacing w:line="276" w:lineRule="auto"/>
              <w:rPr>
                <w:sz w:val="18"/>
                <w:szCs w:val="18"/>
              </w:rPr>
            </w:pPr>
          </w:p>
          <w:tbl>
            <w:tblPr>
              <w:tblW w:w="0" w:type="auto"/>
              <w:jc w:val="center"/>
              <w:tblLayout w:type="fixed"/>
              <w:tblCellMar>
                <w:left w:w="0" w:type="dxa"/>
                <w:right w:w="0" w:type="dxa"/>
              </w:tblCellMar>
              <w:tblLook w:val="01E0" w:firstRow="1" w:lastRow="1" w:firstColumn="1" w:lastColumn="1" w:noHBand="0" w:noVBand="0"/>
            </w:tblPr>
            <w:tblGrid>
              <w:gridCol w:w="843"/>
              <w:gridCol w:w="747"/>
              <w:gridCol w:w="1101"/>
              <w:gridCol w:w="1374"/>
              <w:gridCol w:w="1550"/>
              <w:gridCol w:w="1167"/>
            </w:tblGrid>
            <w:tr w:rsidR="003C39E2" w:rsidRPr="00FC21A9" w14:paraId="75F9C4CD" w14:textId="77777777" w:rsidTr="003C39E2">
              <w:trPr>
                <w:trHeight w:val="460"/>
                <w:jc w:val="center"/>
              </w:trPr>
              <w:tc>
                <w:tcPr>
                  <w:tcW w:w="843" w:type="dxa"/>
                  <w:tcBorders>
                    <w:top w:val="single" w:sz="4" w:space="0" w:color="7F7F7F"/>
                    <w:bottom w:val="single" w:sz="4" w:space="0" w:color="7F7F7F"/>
                  </w:tcBorders>
                </w:tcPr>
                <w:p w14:paraId="3B03D6D4" w14:textId="77777777" w:rsidR="003C39E2" w:rsidRPr="00FC21A9" w:rsidRDefault="003C39E2" w:rsidP="005C3C6B">
                  <w:pPr>
                    <w:pStyle w:val="TableParagraph"/>
                    <w:framePr w:hSpace="180" w:wrap="around" w:vAnchor="text" w:hAnchor="margin" w:xAlign="center" w:y="-161"/>
                    <w:spacing w:line="276" w:lineRule="auto"/>
                    <w:rPr>
                      <w:b/>
                      <w:sz w:val="18"/>
                      <w:szCs w:val="21"/>
                    </w:rPr>
                  </w:pPr>
                </w:p>
                <w:p w14:paraId="1D55622D" w14:textId="77777777" w:rsidR="003C39E2" w:rsidRPr="00FC21A9" w:rsidRDefault="003C39E2" w:rsidP="005C3C6B">
                  <w:pPr>
                    <w:pStyle w:val="TableParagraph"/>
                    <w:framePr w:hSpace="180" w:wrap="around" w:vAnchor="text" w:hAnchor="margin" w:xAlign="center" w:y="-161"/>
                    <w:spacing w:line="276" w:lineRule="auto"/>
                    <w:ind w:left="117"/>
                    <w:rPr>
                      <w:sz w:val="18"/>
                      <w:szCs w:val="21"/>
                    </w:rPr>
                  </w:pPr>
                  <w:r w:rsidRPr="00FC21A9">
                    <w:rPr>
                      <w:spacing w:val="-5"/>
                      <w:sz w:val="18"/>
                      <w:szCs w:val="21"/>
                    </w:rPr>
                    <w:t>Equation</w:t>
                  </w:r>
                </w:p>
              </w:tc>
              <w:tc>
                <w:tcPr>
                  <w:tcW w:w="747" w:type="dxa"/>
                  <w:tcBorders>
                    <w:top w:val="single" w:sz="4" w:space="0" w:color="7F7F7F"/>
                    <w:bottom w:val="single" w:sz="4" w:space="0" w:color="7F7F7F"/>
                  </w:tcBorders>
                </w:tcPr>
                <w:p w14:paraId="6FA4260C" w14:textId="77777777" w:rsidR="003C39E2" w:rsidRPr="00FC21A9" w:rsidRDefault="003C39E2" w:rsidP="005C3C6B">
                  <w:pPr>
                    <w:pStyle w:val="TableParagraph"/>
                    <w:framePr w:hSpace="180" w:wrap="around" w:vAnchor="text" w:hAnchor="margin" w:xAlign="center" w:y="-161"/>
                    <w:spacing w:line="276" w:lineRule="auto"/>
                    <w:rPr>
                      <w:b/>
                      <w:sz w:val="18"/>
                      <w:szCs w:val="21"/>
                    </w:rPr>
                  </w:pPr>
                </w:p>
                <w:p w14:paraId="07548210" w14:textId="77777777" w:rsidR="003C39E2" w:rsidRPr="00FC21A9" w:rsidRDefault="003C39E2" w:rsidP="005C3C6B">
                  <w:pPr>
                    <w:pStyle w:val="TableParagraph"/>
                    <w:framePr w:hSpace="180" w:wrap="around" w:vAnchor="text" w:hAnchor="margin" w:xAlign="center" w:y="-161"/>
                    <w:spacing w:line="276" w:lineRule="auto"/>
                    <w:ind w:left="0" w:right="98"/>
                    <w:jc w:val="center"/>
                    <w:rPr>
                      <w:sz w:val="18"/>
                      <w:szCs w:val="21"/>
                    </w:rPr>
                  </w:pPr>
                </w:p>
              </w:tc>
              <w:tc>
                <w:tcPr>
                  <w:tcW w:w="1101" w:type="dxa"/>
                  <w:tcBorders>
                    <w:top w:val="single" w:sz="4" w:space="0" w:color="7F7F7F"/>
                    <w:bottom w:val="single" w:sz="4" w:space="0" w:color="7F7F7F"/>
                  </w:tcBorders>
                </w:tcPr>
                <w:p w14:paraId="500E6246" w14:textId="77777777" w:rsidR="003C39E2" w:rsidRPr="00FC21A9" w:rsidRDefault="003C39E2" w:rsidP="005C3C6B">
                  <w:pPr>
                    <w:pStyle w:val="TableParagraph"/>
                    <w:framePr w:hSpace="180" w:wrap="around" w:vAnchor="text" w:hAnchor="margin" w:xAlign="center" w:y="-161"/>
                    <w:spacing w:line="276" w:lineRule="auto"/>
                    <w:ind w:left="0"/>
                    <w:rPr>
                      <w:b/>
                      <w:sz w:val="18"/>
                      <w:szCs w:val="21"/>
                    </w:rPr>
                  </w:pPr>
                </w:p>
                <w:p w14:paraId="52DCF5B0" w14:textId="77777777" w:rsidR="003C39E2" w:rsidRPr="00FC21A9" w:rsidRDefault="003C39E2" w:rsidP="005C3C6B">
                  <w:pPr>
                    <w:pStyle w:val="TableParagraph"/>
                    <w:framePr w:hSpace="180" w:wrap="around" w:vAnchor="text" w:hAnchor="margin" w:xAlign="center" w:y="-161"/>
                    <w:spacing w:line="276" w:lineRule="auto"/>
                    <w:ind w:right="222"/>
                    <w:jc w:val="right"/>
                    <w:rPr>
                      <w:sz w:val="18"/>
                      <w:szCs w:val="21"/>
                    </w:rPr>
                  </w:pPr>
                  <w:r w:rsidRPr="00FC21A9">
                    <w:rPr>
                      <w:sz w:val="18"/>
                      <w:szCs w:val="21"/>
                    </w:rPr>
                    <w:t>R</w:t>
                  </w:r>
                  <w:r w:rsidRPr="00FC21A9">
                    <w:rPr>
                      <w:spacing w:val="-2"/>
                      <w:sz w:val="18"/>
                      <w:szCs w:val="21"/>
                    </w:rPr>
                    <w:t xml:space="preserve"> Square</w:t>
                  </w:r>
                </w:p>
              </w:tc>
              <w:tc>
                <w:tcPr>
                  <w:tcW w:w="1374" w:type="dxa"/>
                  <w:tcBorders>
                    <w:top w:val="single" w:sz="4" w:space="0" w:color="7F7F7F"/>
                    <w:bottom w:val="single" w:sz="4" w:space="0" w:color="7F7F7F"/>
                  </w:tcBorders>
                </w:tcPr>
                <w:p w14:paraId="01CA4E1D" w14:textId="77777777" w:rsidR="003C39E2" w:rsidRPr="00FC21A9" w:rsidRDefault="003C39E2" w:rsidP="005C3C6B">
                  <w:pPr>
                    <w:pStyle w:val="TableParagraph"/>
                    <w:framePr w:hSpace="180" w:wrap="around" w:vAnchor="text" w:hAnchor="margin" w:xAlign="center" w:y="-161"/>
                    <w:spacing w:line="276" w:lineRule="auto"/>
                    <w:ind w:left="342" w:right="295" w:hanging="176"/>
                    <w:rPr>
                      <w:sz w:val="18"/>
                      <w:szCs w:val="21"/>
                    </w:rPr>
                  </w:pPr>
                  <w:r w:rsidRPr="00FC21A9">
                    <w:rPr>
                      <w:sz w:val="18"/>
                      <w:szCs w:val="21"/>
                    </w:rPr>
                    <w:t>Adjusted</w:t>
                  </w:r>
                  <w:r w:rsidRPr="00FC21A9">
                    <w:rPr>
                      <w:spacing w:val="-13"/>
                      <w:sz w:val="18"/>
                      <w:szCs w:val="21"/>
                    </w:rPr>
                    <w:t xml:space="preserve"> </w:t>
                  </w:r>
                  <w:r w:rsidRPr="00FC21A9">
                    <w:rPr>
                      <w:sz w:val="18"/>
                      <w:szCs w:val="21"/>
                    </w:rPr>
                    <w:t xml:space="preserve">R </w:t>
                  </w:r>
                  <w:r w:rsidRPr="00FC21A9">
                    <w:rPr>
                      <w:spacing w:val="-2"/>
                      <w:sz w:val="18"/>
                      <w:szCs w:val="21"/>
                    </w:rPr>
                    <w:t>Square</w:t>
                  </w:r>
                </w:p>
              </w:tc>
              <w:tc>
                <w:tcPr>
                  <w:tcW w:w="1550" w:type="dxa"/>
                  <w:tcBorders>
                    <w:top w:val="single" w:sz="4" w:space="0" w:color="7F7F7F"/>
                    <w:bottom w:val="single" w:sz="4" w:space="0" w:color="7F7F7F"/>
                  </w:tcBorders>
                </w:tcPr>
                <w:p w14:paraId="49235499" w14:textId="77777777" w:rsidR="003C39E2" w:rsidRPr="00FC21A9" w:rsidRDefault="003C39E2" w:rsidP="005C3C6B">
                  <w:pPr>
                    <w:pStyle w:val="TableParagraph"/>
                    <w:framePr w:hSpace="180" w:wrap="around" w:vAnchor="text" w:hAnchor="margin" w:xAlign="center" w:y="-161"/>
                    <w:spacing w:line="276" w:lineRule="auto"/>
                    <w:ind w:left="188" w:right="146" w:firstLine="11"/>
                    <w:rPr>
                      <w:sz w:val="18"/>
                      <w:szCs w:val="21"/>
                    </w:rPr>
                  </w:pPr>
                  <w:r w:rsidRPr="00FC21A9">
                    <w:rPr>
                      <w:sz w:val="18"/>
                      <w:szCs w:val="21"/>
                    </w:rPr>
                    <w:t>Std.</w:t>
                  </w:r>
                  <w:r w:rsidRPr="00FC21A9">
                    <w:rPr>
                      <w:spacing w:val="-13"/>
                      <w:sz w:val="18"/>
                      <w:szCs w:val="21"/>
                    </w:rPr>
                    <w:t xml:space="preserve"> </w:t>
                  </w:r>
                  <w:r w:rsidRPr="00FC21A9">
                    <w:rPr>
                      <w:sz w:val="18"/>
                      <w:szCs w:val="21"/>
                    </w:rPr>
                    <w:t>Error</w:t>
                  </w:r>
                  <w:r w:rsidRPr="00FC21A9">
                    <w:rPr>
                      <w:spacing w:val="-12"/>
                      <w:sz w:val="18"/>
                      <w:szCs w:val="21"/>
                    </w:rPr>
                    <w:t xml:space="preserve"> </w:t>
                  </w:r>
                  <w:r w:rsidRPr="00FC21A9">
                    <w:rPr>
                      <w:sz w:val="18"/>
                      <w:szCs w:val="21"/>
                    </w:rPr>
                    <w:t>of the</w:t>
                  </w:r>
                  <w:r w:rsidRPr="00FC21A9">
                    <w:rPr>
                      <w:spacing w:val="-5"/>
                      <w:sz w:val="18"/>
                      <w:szCs w:val="21"/>
                    </w:rPr>
                    <w:t xml:space="preserve"> </w:t>
                  </w:r>
                  <w:r w:rsidRPr="00FC21A9">
                    <w:rPr>
                      <w:spacing w:val="-2"/>
                      <w:sz w:val="18"/>
                      <w:szCs w:val="21"/>
                    </w:rPr>
                    <w:t>EStimate</w:t>
                  </w:r>
                </w:p>
              </w:tc>
              <w:tc>
                <w:tcPr>
                  <w:tcW w:w="1167" w:type="dxa"/>
                  <w:tcBorders>
                    <w:top w:val="single" w:sz="4" w:space="0" w:color="7F7F7F"/>
                    <w:bottom w:val="single" w:sz="4" w:space="0" w:color="7F7F7F"/>
                  </w:tcBorders>
                </w:tcPr>
                <w:p w14:paraId="6B7155E9" w14:textId="77777777" w:rsidR="003C39E2" w:rsidRPr="00FC21A9" w:rsidRDefault="003C39E2" w:rsidP="005C3C6B">
                  <w:pPr>
                    <w:pStyle w:val="TableParagraph"/>
                    <w:framePr w:hSpace="180" w:wrap="around" w:vAnchor="text" w:hAnchor="margin" w:xAlign="center" w:y="-161"/>
                    <w:spacing w:line="276" w:lineRule="auto"/>
                    <w:ind w:left="186" w:right="237" w:hanging="12"/>
                    <w:rPr>
                      <w:sz w:val="18"/>
                      <w:szCs w:val="21"/>
                    </w:rPr>
                  </w:pPr>
                  <w:r w:rsidRPr="00FC21A9">
                    <w:rPr>
                      <w:spacing w:val="-2"/>
                      <w:sz w:val="18"/>
                      <w:szCs w:val="21"/>
                    </w:rPr>
                    <w:t>Durbin- Watson</w:t>
                  </w:r>
                </w:p>
              </w:tc>
            </w:tr>
            <w:tr w:rsidR="003C39E2" w:rsidRPr="00FC21A9" w14:paraId="7E8F617E" w14:textId="77777777" w:rsidTr="003C39E2">
              <w:trPr>
                <w:trHeight w:val="230"/>
                <w:jc w:val="center"/>
              </w:trPr>
              <w:tc>
                <w:tcPr>
                  <w:tcW w:w="843" w:type="dxa"/>
                  <w:tcBorders>
                    <w:top w:val="single" w:sz="4" w:space="0" w:color="7F7F7F"/>
                  </w:tcBorders>
                </w:tcPr>
                <w:p w14:paraId="09FFE1BD" w14:textId="77777777" w:rsidR="003C39E2" w:rsidRPr="00FC21A9" w:rsidRDefault="003C39E2" w:rsidP="005C3C6B">
                  <w:pPr>
                    <w:pStyle w:val="TableParagraph"/>
                    <w:framePr w:hSpace="180" w:wrap="around" w:vAnchor="text" w:hAnchor="margin" w:xAlign="center" w:y="-161"/>
                    <w:spacing w:line="276" w:lineRule="auto"/>
                    <w:ind w:left="117"/>
                    <w:rPr>
                      <w:sz w:val="18"/>
                      <w:szCs w:val="21"/>
                    </w:rPr>
                  </w:pPr>
                  <w:r w:rsidRPr="00FC21A9">
                    <w:rPr>
                      <w:spacing w:val="-10"/>
                      <w:sz w:val="18"/>
                      <w:szCs w:val="21"/>
                    </w:rPr>
                    <w:t>1</w:t>
                  </w:r>
                </w:p>
              </w:tc>
              <w:tc>
                <w:tcPr>
                  <w:tcW w:w="747" w:type="dxa"/>
                  <w:tcBorders>
                    <w:top w:val="single" w:sz="4" w:space="0" w:color="7F7F7F"/>
                  </w:tcBorders>
                </w:tcPr>
                <w:p w14:paraId="3883CD7A" w14:textId="77777777" w:rsidR="003C39E2" w:rsidRPr="00FC21A9" w:rsidRDefault="003C39E2" w:rsidP="005C3C6B">
                  <w:pPr>
                    <w:pStyle w:val="TableParagraph"/>
                    <w:framePr w:hSpace="180" w:wrap="around" w:vAnchor="text" w:hAnchor="margin" w:xAlign="center" w:y="-161"/>
                    <w:spacing w:line="276" w:lineRule="auto"/>
                    <w:ind w:left="80" w:right="13"/>
                    <w:jc w:val="center"/>
                    <w:rPr>
                      <w:sz w:val="18"/>
                      <w:szCs w:val="21"/>
                    </w:rPr>
                  </w:pPr>
                </w:p>
              </w:tc>
              <w:tc>
                <w:tcPr>
                  <w:tcW w:w="1101" w:type="dxa"/>
                  <w:tcBorders>
                    <w:top w:val="single" w:sz="4" w:space="0" w:color="7F7F7F"/>
                  </w:tcBorders>
                </w:tcPr>
                <w:p w14:paraId="336E958A" w14:textId="77777777" w:rsidR="003C39E2" w:rsidRPr="00FC21A9" w:rsidRDefault="003C39E2" w:rsidP="005C3C6B">
                  <w:pPr>
                    <w:pStyle w:val="TableParagraph"/>
                    <w:framePr w:hSpace="180" w:wrap="around" w:vAnchor="text" w:hAnchor="margin" w:xAlign="center" w:y="-161"/>
                    <w:spacing w:line="276" w:lineRule="auto"/>
                    <w:ind w:right="163"/>
                    <w:jc w:val="center"/>
                    <w:rPr>
                      <w:sz w:val="18"/>
                      <w:szCs w:val="21"/>
                    </w:rPr>
                  </w:pPr>
                  <w:r w:rsidRPr="00FC21A9">
                    <w:rPr>
                      <w:color w:val="000000"/>
                      <w:sz w:val="16"/>
                      <w:szCs w:val="16"/>
                    </w:rPr>
                    <w:t>0.105268</w:t>
                  </w:r>
                </w:p>
              </w:tc>
              <w:tc>
                <w:tcPr>
                  <w:tcW w:w="1374" w:type="dxa"/>
                  <w:tcBorders>
                    <w:top w:val="single" w:sz="4" w:space="0" w:color="7F7F7F"/>
                  </w:tcBorders>
                </w:tcPr>
                <w:p w14:paraId="346BAF44" w14:textId="77777777" w:rsidR="003C39E2" w:rsidRPr="00FC21A9" w:rsidRDefault="003C39E2" w:rsidP="005C3C6B">
                  <w:pPr>
                    <w:pStyle w:val="TableParagraph"/>
                    <w:framePr w:hSpace="180" w:wrap="around" w:vAnchor="text" w:hAnchor="margin" w:xAlign="center" w:y="-161"/>
                    <w:spacing w:line="276" w:lineRule="auto"/>
                    <w:jc w:val="center"/>
                    <w:rPr>
                      <w:sz w:val="18"/>
                      <w:szCs w:val="21"/>
                    </w:rPr>
                  </w:pPr>
                  <w:r w:rsidRPr="00FC21A9">
                    <w:rPr>
                      <w:color w:val="000000"/>
                      <w:sz w:val="16"/>
                      <w:szCs w:val="16"/>
                    </w:rPr>
                    <w:t>0.089291</w:t>
                  </w:r>
                </w:p>
              </w:tc>
              <w:tc>
                <w:tcPr>
                  <w:tcW w:w="1550" w:type="dxa"/>
                  <w:tcBorders>
                    <w:top w:val="single" w:sz="4" w:space="0" w:color="7F7F7F"/>
                  </w:tcBorders>
                </w:tcPr>
                <w:p w14:paraId="222F9F45" w14:textId="77777777" w:rsidR="003C39E2" w:rsidRPr="00FC21A9" w:rsidRDefault="003C39E2" w:rsidP="005C3C6B">
                  <w:pPr>
                    <w:pStyle w:val="TableParagraph"/>
                    <w:framePr w:hSpace="180" w:wrap="around" w:vAnchor="text" w:hAnchor="margin" w:xAlign="center" w:y="-161"/>
                    <w:spacing w:line="276" w:lineRule="auto"/>
                    <w:jc w:val="center"/>
                    <w:rPr>
                      <w:sz w:val="18"/>
                      <w:szCs w:val="21"/>
                    </w:rPr>
                  </w:pPr>
                  <w:r w:rsidRPr="00FC21A9">
                    <w:rPr>
                      <w:color w:val="000000"/>
                      <w:sz w:val="16"/>
                      <w:szCs w:val="16"/>
                    </w:rPr>
                    <w:t>0.689666</w:t>
                  </w:r>
                </w:p>
              </w:tc>
              <w:tc>
                <w:tcPr>
                  <w:tcW w:w="1167" w:type="dxa"/>
                  <w:tcBorders>
                    <w:top w:val="single" w:sz="4" w:space="0" w:color="7F7F7F"/>
                  </w:tcBorders>
                </w:tcPr>
                <w:p w14:paraId="17FDCC32" w14:textId="77777777" w:rsidR="003C39E2" w:rsidRPr="00FC21A9" w:rsidRDefault="003C39E2" w:rsidP="005C3C6B">
                  <w:pPr>
                    <w:pStyle w:val="TableParagraph"/>
                    <w:framePr w:hSpace="180" w:wrap="around" w:vAnchor="text" w:hAnchor="margin" w:xAlign="center" w:y="-161"/>
                    <w:spacing w:line="276" w:lineRule="auto"/>
                    <w:ind w:left="491"/>
                    <w:rPr>
                      <w:sz w:val="18"/>
                      <w:szCs w:val="21"/>
                    </w:rPr>
                  </w:pPr>
                  <w:r w:rsidRPr="00FC21A9">
                    <w:rPr>
                      <w:color w:val="000000"/>
                      <w:sz w:val="16"/>
                      <w:szCs w:val="16"/>
                    </w:rPr>
                    <w:t>0.364737</w:t>
                  </w:r>
                </w:p>
              </w:tc>
            </w:tr>
            <w:tr w:rsidR="003C39E2" w:rsidRPr="00FC21A9" w14:paraId="06476B64" w14:textId="77777777" w:rsidTr="003C39E2">
              <w:trPr>
                <w:trHeight w:val="230"/>
                <w:jc w:val="center"/>
              </w:trPr>
              <w:tc>
                <w:tcPr>
                  <w:tcW w:w="843" w:type="dxa"/>
                  <w:tcBorders>
                    <w:bottom w:val="single" w:sz="4" w:space="0" w:color="7F7F7F"/>
                  </w:tcBorders>
                </w:tcPr>
                <w:p w14:paraId="5D9C1BFA" w14:textId="77777777" w:rsidR="003C39E2" w:rsidRPr="00FC21A9" w:rsidRDefault="003C39E2" w:rsidP="005C3C6B">
                  <w:pPr>
                    <w:pStyle w:val="TableParagraph"/>
                    <w:framePr w:hSpace="180" w:wrap="around" w:vAnchor="text" w:hAnchor="margin" w:xAlign="center" w:y="-161"/>
                    <w:spacing w:line="276" w:lineRule="auto"/>
                    <w:ind w:left="117"/>
                    <w:rPr>
                      <w:spacing w:val="-10"/>
                      <w:sz w:val="18"/>
                      <w:szCs w:val="21"/>
                    </w:rPr>
                  </w:pPr>
                  <w:r w:rsidRPr="00FC21A9">
                    <w:rPr>
                      <w:spacing w:val="-10"/>
                      <w:sz w:val="18"/>
                      <w:szCs w:val="21"/>
                    </w:rPr>
                    <w:t>2</w:t>
                  </w:r>
                </w:p>
              </w:tc>
              <w:tc>
                <w:tcPr>
                  <w:tcW w:w="747" w:type="dxa"/>
                  <w:tcBorders>
                    <w:bottom w:val="single" w:sz="4" w:space="0" w:color="7F7F7F"/>
                  </w:tcBorders>
                </w:tcPr>
                <w:p w14:paraId="48EA33BD" w14:textId="77777777" w:rsidR="003C39E2" w:rsidRPr="00FC21A9" w:rsidRDefault="003C39E2" w:rsidP="005C3C6B">
                  <w:pPr>
                    <w:pStyle w:val="TableParagraph"/>
                    <w:framePr w:hSpace="180" w:wrap="around" w:vAnchor="text" w:hAnchor="margin" w:xAlign="center" w:y="-161"/>
                    <w:spacing w:line="276" w:lineRule="auto"/>
                    <w:ind w:left="80" w:right="13"/>
                    <w:jc w:val="center"/>
                    <w:rPr>
                      <w:sz w:val="18"/>
                      <w:szCs w:val="21"/>
                    </w:rPr>
                  </w:pPr>
                </w:p>
              </w:tc>
              <w:tc>
                <w:tcPr>
                  <w:tcW w:w="1101" w:type="dxa"/>
                  <w:tcBorders>
                    <w:bottom w:val="single" w:sz="4" w:space="0" w:color="7F7F7F"/>
                  </w:tcBorders>
                </w:tcPr>
                <w:p w14:paraId="5BCFC568" w14:textId="77777777" w:rsidR="003C39E2" w:rsidRPr="00FC21A9" w:rsidRDefault="003C39E2" w:rsidP="005C3C6B">
                  <w:pPr>
                    <w:pStyle w:val="TableParagraph"/>
                    <w:framePr w:hSpace="180" w:wrap="around" w:vAnchor="text" w:hAnchor="margin" w:xAlign="center" w:y="-161"/>
                    <w:spacing w:line="276" w:lineRule="auto"/>
                    <w:ind w:right="163"/>
                    <w:jc w:val="center"/>
                    <w:rPr>
                      <w:color w:val="000000"/>
                      <w:sz w:val="16"/>
                      <w:szCs w:val="16"/>
                    </w:rPr>
                  </w:pPr>
                  <w:r w:rsidRPr="00FC21A9">
                    <w:rPr>
                      <w:color w:val="000000"/>
                      <w:sz w:val="16"/>
                      <w:szCs w:val="16"/>
                    </w:rPr>
                    <w:t>0.592817</w:t>
                  </w:r>
                </w:p>
              </w:tc>
              <w:tc>
                <w:tcPr>
                  <w:tcW w:w="1374" w:type="dxa"/>
                  <w:tcBorders>
                    <w:bottom w:val="single" w:sz="4" w:space="0" w:color="7F7F7F"/>
                  </w:tcBorders>
                </w:tcPr>
                <w:p w14:paraId="4CD50843" w14:textId="77777777" w:rsidR="003C39E2" w:rsidRPr="00FC21A9" w:rsidRDefault="003C39E2" w:rsidP="005C3C6B">
                  <w:pPr>
                    <w:pStyle w:val="TableParagraph"/>
                    <w:framePr w:hSpace="180" w:wrap="around" w:vAnchor="text" w:hAnchor="margin" w:xAlign="center" w:y="-161"/>
                    <w:spacing w:line="276" w:lineRule="auto"/>
                    <w:jc w:val="center"/>
                    <w:rPr>
                      <w:color w:val="000000"/>
                      <w:sz w:val="16"/>
                      <w:szCs w:val="16"/>
                    </w:rPr>
                  </w:pPr>
                  <w:r w:rsidRPr="00FC21A9">
                    <w:rPr>
                      <w:color w:val="000000"/>
                      <w:sz w:val="16"/>
                      <w:szCs w:val="16"/>
                    </w:rPr>
                    <w:t>0.581812</w:t>
                  </w:r>
                </w:p>
              </w:tc>
              <w:tc>
                <w:tcPr>
                  <w:tcW w:w="1550" w:type="dxa"/>
                  <w:tcBorders>
                    <w:bottom w:val="single" w:sz="4" w:space="0" w:color="7F7F7F"/>
                  </w:tcBorders>
                </w:tcPr>
                <w:p w14:paraId="23AAD83F" w14:textId="77777777" w:rsidR="003C39E2" w:rsidRPr="00FC21A9" w:rsidRDefault="003C39E2" w:rsidP="005C3C6B">
                  <w:pPr>
                    <w:pStyle w:val="TableParagraph"/>
                    <w:framePr w:hSpace="180" w:wrap="around" w:vAnchor="text" w:hAnchor="margin" w:xAlign="center" w:y="-161"/>
                    <w:spacing w:line="276" w:lineRule="auto"/>
                    <w:jc w:val="center"/>
                    <w:rPr>
                      <w:color w:val="000000"/>
                      <w:sz w:val="16"/>
                      <w:szCs w:val="16"/>
                    </w:rPr>
                  </w:pPr>
                  <w:r w:rsidRPr="00FC21A9">
                    <w:rPr>
                      <w:color w:val="000000"/>
                      <w:sz w:val="16"/>
                      <w:szCs w:val="16"/>
                    </w:rPr>
                    <w:t>0.086079</w:t>
                  </w:r>
                </w:p>
              </w:tc>
              <w:tc>
                <w:tcPr>
                  <w:tcW w:w="1167" w:type="dxa"/>
                  <w:tcBorders>
                    <w:bottom w:val="single" w:sz="4" w:space="0" w:color="7F7F7F"/>
                  </w:tcBorders>
                </w:tcPr>
                <w:p w14:paraId="6C369D8F" w14:textId="77777777" w:rsidR="003C39E2" w:rsidRPr="00FC21A9" w:rsidRDefault="003C39E2" w:rsidP="005C3C6B">
                  <w:pPr>
                    <w:pStyle w:val="TableParagraph"/>
                    <w:framePr w:hSpace="180" w:wrap="around" w:vAnchor="text" w:hAnchor="margin" w:xAlign="center" w:y="-161"/>
                    <w:spacing w:line="276" w:lineRule="auto"/>
                    <w:ind w:left="491"/>
                    <w:rPr>
                      <w:color w:val="000000"/>
                      <w:sz w:val="16"/>
                      <w:szCs w:val="16"/>
                    </w:rPr>
                  </w:pPr>
                  <w:r w:rsidRPr="00FC21A9">
                    <w:rPr>
                      <w:color w:val="000000"/>
                      <w:sz w:val="16"/>
                      <w:szCs w:val="16"/>
                    </w:rPr>
                    <w:t>0.456631</w:t>
                  </w:r>
                </w:p>
              </w:tc>
            </w:tr>
          </w:tbl>
          <w:p w14:paraId="7CEF994A" w14:textId="77777777" w:rsidR="003C39E2" w:rsidRPr="00FC21A9" w:rsidRDefault="003C39E2" w:rsidP="00FC21A9">
            <w:pPr>
              <w:spacing w:line="276" w:lineRule="auto"/>
              <w:rPr>
                <w:spacing w:val="-2"/>
                <w:sz w:val="22"/>
                <w:szCs w:val="22"/>
              </w:rPr>
            </w:pPr>
            <w:r w:rsidRPr="00FC21A9">
              <w:rPr>
                <w:i/>
                <w:iCs/>
                <w:color w:val="000000"/>
                <w:sz w:val="18"/>
                <w:szCs w:val="18"/>
              </w:rPr>
              <w:t xml:space="preserve">                                           Source: Data processed by the author (2025)</w:t>
            </w:r>
          </w:p>
          <w:p w14:paraId="0ED8B468" w14:textId="77777777" w:rsidR="003C39E2" w:rsidRPr="00FC21A9" w:rsidRDefault="003C39E2" w:rsidP="00FC21A9">
            <w:pPr>
              <w:spacing w:line="276" w:lineRule="auto"/>
              <w:ind w:firstLine="720"/>
              <w:rPr>
                <w:rFonts w:eastAsia="Calibri"/>
                <w:spacing w:val="-2"/>
                <w:sz w:val="22"/>
                <w:szCs w:val="22"/>
              </w:rPr>
            </w:pPr>
          </w:p>
          <w:p w14:paraId="2A8DAB76" w14:textId="77777777" w:rsidR="003C39E2" w:rsidRPr="00FC21A9" w:rsidRDefault="003C39E2" w:rsidP="00FC21A9">
            <w:pPr>
              <w:spacing w:line="276" w:lineRule="auto"/>
              <w:ind w:firstLine="567"/>
              <w:jc w:val="both"/>
              <w:rPr>
                <w:rFonts w:ascii="Lato" w:hAnsi="Lato"/>
                <w:spacing w:val="-2"/>
              </w:rPr>
            </w:pPr>
            <w:r w:rsidRPr="00FC21A9">
              <w:rPr>
                <w:rFonts w:ascii="Lato" w:hAnsi="Lato"/>
                <w:spacing w:val="-2"/>
              </w:rPr>
              <w:t>Table 10 shows the Durbin-Watson stat value for equation 1 is 0.364737, which is between -2 and +2 (-2 &lt; 0.364737 &lt; +2), indicating that the regression equation model has no autocorrelation. The Durbin-Watson stat value for equation 2 is 0.440592, which is between -2 and +2 (-2 &lt; 0.440592 &lt; +2), indicating that the regression equation model has no autocorrelation.</w:t>
            </w:r>
          </w:p>
          <w:p w14:paraId="17F791C1" w14:textId="77777777" w:rsidR="003C39E2" w:rsidRPr="00FC21A9" w:rsidRDefault="003C39E2" w:rsidP="00FC21A9">
            <w:pPr>
              <w:spacing w:line="276" w:lineRule="auto"/>
              <w:rPr>
                <w:rFonts w:ascii="Lato" w:hAnsi="Lato"/>
                <w:b/>
                <w:bCs/>
              </w:rPr>
            </w:pPr>
            <w:r w:rsidRPr="00FC21A9">
              <w:rPr>
                <w:rFonts w:ascii="Lato" w:hAnsi="Lato"/>
                <w:b/>
                <w:bCs/>
              </w:rPr>
              <w:t>Heterokedastity Test</w:t>
            </w:r>
          </w:p>
          <w:p w14:paraId="0F9F6252" w14:textId="77777777" w:rsidR="003C39E2" w:rsidRPr="00FC21A9" w:rsidRDefault="003C39E2" w:rsidP="00FC21A9">
            <w:pPr>
              <w:spacing w:line="276" w:lineRule="auto"/>
              <w:rPr>
                <w:rFonts w:ascii="Lato" w:hAnsi="Lato"/>
                <w:b/>
                <w:bCs/>
              </w:rPr>
            </w:pPr>
          </w:p>
          <w:p w14:paraId="708BA905" w14:textId="77777777" w:rsidR="003C39E2" w:rsidRPr="00FC21A9" w:rsidRDefault="003C39E2" w:rsidP="00FC21A9">
            <w:pPr>
              <w:spacing w:line="276" w:lineRule="auto"/>
              <w:ind w:firstLine="592"/>
              <w:jc w:val="both"/>
              <w:rPr>
                <w:rFonts w:ascii="Lato" w:hAnsi="Lato"/>
              </w:rPr>
            </w:pPr>
            <w:r w:rsidRPr="00FC21A9">
              <w:rPr>
                <w:rFonts w:ascii="Lato" w:hAnsi="Lato"/>
              </w:rPr>
              <w:t xml:space="preserve">The heteroscedasticity test aims to determine whether the regression model exhibits unequal variances from residuals from one observation to another. A good regression model is homoscedastic, meaning there is </w:t>
            </w:r>
            <w:r w:rsidRPr="00FC21A9">
              <w:rPr>
                <w:rFonts w:ascii="Lato" w:hAnsi="Lato"/>
              </w:rPr>
              <w:lastRenderedPageBreak/>
              <w:t>no heteroscedasticity. The heteroscedasticity test will be conducted using the White test. If the probability value of Obs*R-squared &gt; 0.05, then there is no heteroscedasticity.</w:t>
            </w:r>
          </w:p>
          <w:p w14:paraId="38E01EBA" w14:textId="77777777" w:rsidR="003C39E2" w:rsidRPr="00FC21A9" w:rsidRDefault="003C39E2" w:rsidP="00FC21A9">
            <w:pPr>
              <w:spacing w:line="276" w:lineRule="auto"/>
              <w:rPr>
                <w:rFonts w:ascii="Lato" w:hAnsi="Lato"/>
              </w:rPr>
            </w:pPr>
          </w:p>
          <w:p w14:paraId="09078D6E" w14:textId="77777777" w:rsidR="003C39E2" w:rsidRPr="00FC21A9" w:rsidRDefault="003C39E2" w:rsidP="00FC21A9">
            <w:pPr>
              <w:pStyle w:val="Caption"/>
              <w:keepNext/>
              <w:spacing w:line="276" w:lineRule="auto"/>
              <w:jc w:val="center"/>
              <w:rPr>
                <w:rFonts w:ascii="Lato" w:hAnsi="Lato"/>
                <w:b/>
                <w:bCs/>
                <w:color w:val="0D0D0D" w:themeColor="text1" w:themeTint="F2"/>
                <w:sz w:val="20"/>
                <w:szCs w:val="20"/>
              </w:rPr>
            </w:pPr>
            <w:r w:rsidRPr="00FC21A9">
              <w:rPr>
                <w:rFonts w:ascii="Lato" w:hAnsi="Lato"/>
                <w:b/>
                <w:bCs/>
                <w:color w:val="0D0D0D" w:themeColor="text1" w:themeTint="F2"/>
                <w:sz w:val="20"/>
                <w:szCs w:val="20"/>
              </w:rPr>
              <w:t xml:space="preserve">Table 11. Heterokedastity Test Equalition </w:t>
            </w:r>
          </w:p>
          <w:p w14:paraId="01C96FDC" w14:textId="77777777" w:rsidR="003C39E2" w:rsidRPr="00FC21A9" w:rsidRDefault="003C39E2" w:rsidP="00FC21A9">
            <w:pPr>
              <w:spacing w:line="276" w:lineRule="auto"/>
              <w:rPr>
                <w:sz w:val="16"/>
                <w:szCs w:val="16"/>
              </w:rPr>
            </w:pPr>
          </w:p>
          <w:p w14:paraId="27D4F58F" w14:textId="77777777" w:rsidR="003C39E2" w:rsidRPr="00FC21A9" w:rsidRDefault="003C39E2" w:rsidP="00FC21A9">
            <w:pPr>
              <w:spacing w:line="276" w:lineRule="auto"/>
              <w:ind w:firstLine="452"/>
              <w:rPr>
                <w:sz w:val="18"/>
                <w:szCs w:val="18"/>
              </w:rPr>
            </w:pPr>
            <w:r w:rsidRPr="00FC21A9">
              <w:rPr>
                <w:noProof/>
                <w:sz w:val="4"/>
                <w:szCs w:val="18"/>
              </w:rPr>
              <mc:AlternateContent>
                <mc:Choice Requires="wpg">
                  <w:drawing>
                    <wp:inline distT="0" distB="0" distL="0" distR="0" wp14:anchorId="002F32D1" wp14:editId="2DBD3E3D">
                      <wp:extent cx="5102860" cy="6350"/>
                      <wp:effectExtent l="0" t="0" r="0" b="0"/>
                      <wp:docPr id="1873026665" name="Group 1873026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2860" cy="6350"/>
                                <a:chOff x="0" y="0"/>
                                <a:chExt cx="5102860" cy="6350"/>
                              </a:xfrm>
                            </wpg:grpSpPr>
                            <wps:wsp>
                              <wps:cNvPr id="715429236" name="Graphic 24"/>
                              <wps:cNvSpPr/>
                              <wps:spPr>
                                <a:xfrm>
                                  <a:off x="0" y="0"/>
                                  <a:ext cx="5102860" cy="6350"/>
                                </a:xfrm>
                                <a:custGeom>
                                  <a:avLst/>
                                  <a:gdLst/>
                                  <a:ahLst/>
                                  <a:cxnLst/>
                                  <a:rect l="l" t="t" r="r" b="b"/>
                                  <a:pathLst>
                                    <a:path w="5102860" h="6350">
                                      <a:moveTo>
                                        <a:pt x="5102352" y="0"/>
                                      </a:moveTo>
                                      <a:lnTo>
                                        <a:pt x="5102352" y="0"/>
                                      </a:lnTo>
                                      <a:lnTo>
                                        <a:pt x="0" y="0"/>
                                      </a:lnTo>
                                      <a:lnTo>
                                        <a:pt x="0" y="6096"/>
                                      </a:lnTo>
                                      <a:lnTo>
                                        <a:pt x="5102352" y="6096"/>
                                      </a:lnTo>
                                      <a:lnTo>
                                        <a:pt x="5102352" y="0"/>
                                      </a:lnTo>
                                      <a:close/>
                                    </a:path>
                                  </a:pathLst>
                                </a:custGeom>
                                <a:solidFill>
                                  <a:srgbClr val="7F7F7F"/>
                                </a:solidFill>
                              </wps:spPr>
                              <wps:bodyPr wrap="square" lIns="0" tIns="0" rIns="0" bIns="0" rtlCol="0">
                                <a:prstTxWarp prst="textNoShape">
                                  <a:avLst/>
                                </a:prstTxWarp>
                                <a:noAutofit/>
                              </wps:bodyPr>
                            </wps:wsp>
                          </wpg:wgp>
                        </a:graphicData>
                      </a:graphic>
                    </wp:inline>
                  </w:drawing>
                </mc:Choice>
                <mc:Fallback>
                  <w:pict>
                    <v:group w14:anchorId="2BAD7FB7" id="Group 1873026665" o:spid="_x0000_s1026" style="width:401.8pt;height:.5pt;mso-position-horizontal-relative:char;mso-position-vertical-relative:line" coordsize="510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">
                      <v:shape id="Graphic 24" o:spid="_x0000_s1027" style="position:absolute;width:51028;height:63;visibility:visible;mso-wrap-style:square;v-text-anchor:top" coordsize="51028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" path="m5102352,r,l,,,6096r5102352,l5102352,xe" fillcolor="#7f7f7f" stroked="f">
                        <v:path arrowok="t"/>
                      </v:shape>
                      <w10:anchorlock/>
                    </v:group>
                  </w:pict>
                </mc:Fallback>
              </mc:AlternateContent>
            </w:r>
          </w:p>
          <w:p w14:paraId="2FDD2FFE" w14:textId="77777777" w:rsidR="003C39E2" w:rsidRPr="00FC21A9" w:rsidRDefault="003C39E2" w:rsidP="00FC21A9">
            <w:pPr>
              <w:spacing w:line="276" w:lineRule="auto"/>
              <w:ind w:firstLine="426"/>
              <w:rPr>
                <w:i/>
                <w:iCs/>
                <w:color w:val="000000"/>
                <w:sz w:val="18"/>
                <w:szCs w:val="18"/>
              </w:rPr>
            </w:pPr>
            <w:r w:rsidRPr="00FC21A9">
              <w:rPr>
                <w:color w:val="000000"/>
                <w:sz w:val="16"/>
                <w:szCs w:val="16"/>
              </w:rPr>
              <w:t>Heteroskedasticity equation test 1: White</w:t>
            </w:r>
          </w:p>
          <w:p w14:paraId="5386E0DD" w14:textId="77777777" w:rsidR="003C39E2" w:rsidRPr="00FC21A9" w:rsidRDefault="003C39E2" w:rsidP="00FC21A9">
            <w:pPr>
              <w:spacing w:line="276" w:lineRule="auto"/>
              <w:ind w:firstLine="426"/>
              <w:rPr>
                <w:i/>
                <w:iCs/>
                <w:color w:val="000000"/>
                <w:sz w:val="18"/>
                <w:szCs w:val="18"/>
              </w:rPr>
            </w:pPr>
            <w:r w:rsidRPr="00FC21A9">
              <w:rPr>
                <w:noProof/>
                <w:sz w:val="4"/>
                <w:szCs w:val="18"/>
              </w:rPr>
              <mc:AlternateContent>
                <mc:Choice Requires="wpg">
                  <w:drawing>
                    <wp:inline distT="0" distB="0" distL="0" distR="0" wp14:anchorId="50097A7C" wp14:editId="16ACC47C">
                      <wp:extent cx="5102860" cy="6350"/>
                      <wp:effectExtent l="0" t="0" r="9525" b="0"/>
                      <wp:docPr id="1714939718" name="Group 17149397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2860" cy="6350"/>
                                <a:chOff x="0" y="0"/>
                                <a:chExt cx="5102860" cy="6350"/>
                              </a:xfrm>
                            </wpg:grpSpPr>
                            <wps:wsp>
                              <wps:cNvPr id="310248730" name="Graphic 24"/>
                              <wps:cNvSpPr/>
                              <wps:spPr>
                                <a:xfrm>
                                  <a:off x="0" y="0"/>
                                  <a:ext cx="5102860" cy="6350"/>
                                </a:xfrm>
                                <a:custGeom>
                                  <a:avLst/>
                                  <a:gdLst/>
                                  <a:ahLst/>
                                  <a:cxnLst/>
                                  <a:rect l="l" t="t" r="r" b="b"/>
                                  <a:pathLst>
                                    <a:path w="5102860" h="6350">
                                      <a:moveTo>
                                        <a:pt x="5102352" y="0"/>
                                      </a:moveTo>
                                      <a:lnTo>
                                        <a:pt x="5102352" y="0"/>
                                      </a:lnTo>
                                      <a:lnTo>
                                        <a:pt x="0" y="0"/>
                                      </a:lnTo>
                                      <a:lnTo>
                                        <a:pt x="0" y="6096"/>
                                      </a:lnTo>
                                      <a:lnTo>
                                        <a:pt x="5102352" y="6096"/>
                                      </a:lnTo>
                                      <a:lnTo>
                                        <a:pt x="5102352" y="0"/>
                                      </a:lnTo>
                                      <a:close/>
                                    </a:path>
                                  </a:pathLst>
                                </a:custGeom>
                                <a:solidFill>
                                  <a:srgbClr val="7F7F7F"/>
                                </a:solidFill>
                              </wps:spPr>
                              <wps:bodyPr wrap="square" lIns="0" tIns="0" rIns="0" bIns="0" rtlCol="0">
                                <a:prstTxWarp prst="textNoShape">
                                  <a:avLst/>
                                </a:prstTxWarp>
                                <a:noAutofit/>
                              </wps:bodyPr>
                            </wps:wsp>
                          </wpg:wgp>
                        </a:graphicData>
                      </a:graphic>
                    </wp:inline>
                  </w:drawing>
                </mc:Choice>
                <mc:Fallback>
                  <w:pict>
                    <v:group w14:anchorId="610654DC" id="Group 1714939718" o:spid="_x0000_s1026" style="width:401.8pt;height:.5pt;mso-position-horizontal-relative:char;mso-position-vertical-relative:line" coordsize="510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">
                      <v:shape id="Graphic 24" o:spid="_x0000_s1027" style="position:absolute;width:51028;height:63;visibility:visible;mso-wrap-style:square;v-text-anchor:top" coordsize="51028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" path="m5102352,r,l,,,6096r5102352,l5102352,xe" fillcolor="#7f7f7f" stroked="f">
                        <v:path arrowok="t"/>
                      </v:shape>
                      <w10:anchorlock/>
                    </v:group>
                  </w:pict>
                </mc:Fallback>
              </mc:AlternateContent>
            </w:r>
          </w:p>
          <w:tbl>
            <w:tblPr>
              <w:tblW w:w="0" w:type="auto"/>
              <w:tblLayout w:type="fixed"/>
              <w:tblCellMar>
                <w:left w:w="0" w:type="dxa"/>
                <w:right w:w="0" w:type="dxa"/>
              </w:tblCellMar>
              <w:tblLook w:val="01E0" w:firstRow="1" w:lastRow="1" w:firstColumn="1" w:lastColumn="1" w:noHBand="0" w:noVBand="0"/>
            </w:tblPr>
            <w:tblGrid>
              <w:gridCol w:w="2361"/>
              <w:gridCol w:w="2153"/>
              <w:gridCol w:w="1737"/>
              <w:gridCol w:w="2308"/>
            </w:tblGrid>
            <w:tr w:rsidR="003C39E2" w:rsidRPr="00FC21A9" w14:paraId="1B530D20" w14:textId="77777777" w:rsidTr="003C39E2">
              <w:trPr>
                <w:trHeight w:val="229"/>
              </w:trPr>
              <w:tc>
                <w:tcPr>
                  <w:tcW w:w="2361" w:type="dxa"/>
                  <w:vAlign w:val="bottom"/>
                </w:tcPr>
                <w:p w14:paraId="786D63F6" w14:textId="77777777" w:rsidR="003C39E2" w:rsidRPr="00FC21A9" w:rsidRDefault="003C39E2" w:rsidP="005C3C6B">
                  <w:pPr>
                    <w:pStyle w:val="TableParagraph"/>
                    <w:framePr w:hSpace="180" w:wrap="around" w:vAnchor="text" w:hAnchor="margin" w:xAlign="center" w:y="-161"/>
                    <w:spacing w:line="276" w:lineRule="auto"/>
                    <w:ind w:left="564"/>
                    <w:rPr>
                      <w:sz w:val="18"/>
                      <w:szCs w:val="21"/>
                    </w:rPr>
                  </w:pPr>
                  <w:r w:rsidRPr="00FC21A9">
                    <w:rPr>
                      <w:color w:val="000000"/>
                      <w:sz w:val="16"/>
                      <w:szCs w:val="16"/>
                    </w:rPr>
                    <w:t>F-statistic</w:t>
                  </w:r>
                </w:p>
              </w:tc>
              <w:tc>
                <w:tcPr>
                  <w:tcW w:w="2153" w:type="dxa"/>
                  <w:vAlign w:val="bottom"/>
                </w:tcPr>
                <w:p w14:paraId="17A0C0DE" w14:textId="77777777" w:rsidR="003C39E2" w:rsidRPr="00FC21A9" w:rsidRDefault="003C39E2" w:rsidP="005C3C6B">
                  <w:pPr>
                    <w:pStyle w:val="TableParagraph"/>
                    <w:framePr w:hSpace="180" w:wrap="around" w:vAnchor="text" w:hAnchor="margin" w:xAlign="center" w:y="-161"/>
                    <w:spacing w:line="276" w:lineRule="auto"/>
                    <w:ind w:left="204"/>
                    <w:rPr>
                      <w:sz w:val="18"/>
                      <w:szCs w:val="21"/>
                    </w:rPr>
                  </w:pPr>
                  <w:r w:rsidRPr="00FC21A9">
                    <w:rPr>
                      <w:color w:val="000000"/>
                      <w:sz w:val="16"/>
                      <w:szCs w:val="16"/>
                    </w:rPr>
                    <w:t>2.755625</w:t>
                  </w:r>
                </w:p>
              </w:tc>
              <w:tc>
                <w:tcPr>
                  <w:tcW w:w="1737" w:type="dxa"/>
                  <w:vAlign w:val="bottom"/>
                </w:tcPr>
                <w:p w14:paraId="0D13B8BA" w14:textId="77777777" w:rsidR="003C39E2" w:rsidRPr="00FC21A9" w:rsidRDefault="003C39E2" w:rsidP="005C3C6B">
                  <w:pPr>
                    <w:pStyle w:val="TableParagraph"/>
                    <w:framePr w:hSpace="180" w:wrap="around" w:vAnchor="text" w:hAnchor="margin" w:xAlign="center" w:y="-161"/>
                    <w:spacing w:line="276" w:lineRule="auto"/>
                    <w:ind w:left="116"/>
                    <w:rPr>
                      <w:sz w:val="18"/>
                      <w:szCs w:val="21"/>
                    </w:rPr>
                  </w:pPr>
                  <w:r w:rsidRPr="00FC21A9">
                    <w:rPr>
                      <w:color w:val="000000"/>
                      <w:sz w:val="16"/>
                      <w:szCs w:val="16"/>
                    </w:rPr>
                    <w:t>Prob. F(2,112)</w:t>
                  </w:r>
                </w:p>
              </w:tc>
              <w:tc>
                <w:tcPr>
                  <w:tcW w:w="2308" w:type="dxa"/>
                  <w:vAlign w:val="bottom"/>
                </w:tcPr>
                <w:p w14:paraId="48A27443" w14:textId="77777777" w:rsidR="003C39E2" w:rsidRPr="00FC21A9" w:rsidRDefault="003C39E2" w:rsidP="005C3C6B">
                  <w:pPr>
                    <w:pStyle w:val="TableParagraph"/>
                    <w:framePr w:hSpace="180" w:wrap="around" w:vAnchor="text" w:hAnchor="margin" w:xAlign="center" w:y="-161"/>
                    <w:spacing w:line="276" w:lineRule="auto"/>
                    <w:ind w:left="362"/>
                    <w:rPr>
                      <w:sz w:val="18"/>
                      <w:szCs w:val="21"/>
                    </w:rPr>
                  </w:pPr>
                  <w:r w:rsidRPr="00FC21A9">
                    <w:rPr>
                      <w:color w:val="000000"/>
                      <w:sz w:val="16"/>
                      <w:szCs w:val="16"/>
                    </w:rPr>
                    <w:t>0.0679</w:t>
                  </w:r>
                </w:p>
              </w:tc>
            </w:tr>
            <w:tr w:rsidR="003C39E2" w:rsidRPr="00FC21A9" w14:paraId="0ADD8F7F" w14:textId="77777777" w:rsidTr="003C39E2">
              <w:trPr>
                <w:trHeight w:val="234"/>
              </w:trPr>
              <w:tc>
                <w:tcPr>
                  <w:tcW w:w="2361" w:type="dxa"/>
                  <w:vAlign w:val="bottom"/>
                </w:tcPr>
                <w:p w14:paraId="5C2B55D9" w14:textId="77777777" w:rsidR="003C39E2" w:rsidRPr="00FC21A9" w:rsidRDefault="003C39E2" w:rsidP="005C3C6B">
                  <w:pPr>
                    <w:pStyle w:val="TableParagraph"/>
                    <w:framePr w:hSpace="180" w:wrap="around" w:vAnchor="text" w:hAnchor="margin" w:xAlign="center" w:y="-161"/>
                    <w:spacing w:line="276" w:lineRule="auto"/>
                    <w:ind w:left="564"/>
                    <w:rPr>
                      <w:sz w:val="18"/>
                      <w:szCs w:val="21"/>
                    </w:rPr>
                  </w:pPr>
                  <w:r w:rsidRPr="00FC21A9">
                    <w:rPr>
                      <w:color w:val="000000"/>
                      <w:sz w:val="16"/>
                      <w:szCs w:val="16"/>
                    </w:rPr>
                    <w:t>Obs*R-squared</w:t>
                  </w:r>
                </w:p>
              </w:tc>
              <w:tc>
                <w:tcPr>
                  <w:tcW w:w="2153" w:type="dxa"/>
                  <w:vAlign w:val="bottom"/>
                </w:tcPr>
                <w:p w14:paraId="05893BC7" w14:textId="77777777" w:rsidR="003C39E2" w:rsidRPr="00FC21A9" w:rsidRDefault="003C39E2" w:rsidP="005C3C6B">
                  <w:pPr>
                    <w:pStyle w:val="TableParagraph"/>
                    <w:framePr w:hSpace="180" w:wrap="around" w:vAnchor="text" w:hAnchor="margin" w:xAlign="center" w:y="-161"/>
                    <w:spacing w:line="276" w:lineRule="auto"/>
                    <w:ind w:left="204"/>
                    <w:rPr>
                      <w:sz w:val="18"/>
                      <w:szCs w:val="21"/>
                    </w:rPr>
                  </w:pPr>
                  <w:r w:rsidRPr="00FC21A9">
                    <w:rPr>
                      <w:color w:val="000000"/>
                      <w:sz w:val="16"/>
                      <w:szCs w:val="16"/>
                    </w:rPr>
                    <w:t>5.393474</w:t>
                  </w:r>
                </w:p>
              </w:tc>
              <w:tc>
                <w:tcPr>
                  <w:tcW w:w="1737" w:type="dxa"/>
                  <w:vAlign w:val="bottom"/>
                </w:tcPr>
                <w:p w14:paraId="7CC701E1" w14:textId="77777777" w:rsidR="003C39E2" w:rsidRPr="00FC21A9" w:rsidRDefault="003C39E2" w:rsidP="005C3C6B">
                  <w:pPr>
                    <w:pStyle w:val="TableParagraph"/>
                    <w:framePr w:hSpace="180" w:wrap="around" w:vAnchor="text" w:hAnchor="margin" w:xAlign="center" w:y="-161"/>
                    <w:spacing w:line="276" w:lineRule="auto"/>
                    <w:rPr>
                      <w:sz w:val="14"/>
                      <w:szCs w:val="21"/>
                    </w:rPr>
                  </w:pPr>
                  <w:r w:rsidRPr="00FC21A9">
                    <w:rPr>
                      <w:color w:val="000000"/>
                      <w:sz w:val="16"/>
                      <w:szCs w:val="16"/>
                    </w:rPr>
                    <w:t>Prob. Chi-Square(2)</w:t>
                  </w:r>
                </w:p>
              </w:tc>
              <w:tc>
                <w:tcPr>
                  <w:tcW w:w="2308" w:type="dxa"/>
                  <w:vAlign w:val="bottom"/>
                </w:tcPr>
                <w:p w14:paraId="79A0049A" w14:textId="77777777" w:rsidR="003C39E2" w:rsidRPr="00FC21A9" w:rsidRDefault="003C39E2" w:rsidP="005C3C6B">
                  <w:pPr>
                    <w:pStyle w:val="TableParagraph"/>
                    <w:framePr w:hSpace="180" w:wrap="around" w:vAnchor="text" w:hAnchor="margin" w:xAlign="center" w:y="-161"/>
                    <w:spacing w:line="276" w:lineRule="auto"/>
                    <w:ind w:left="362"/>
                    <w:rPr>
                      <w:sz w:val="18"/>
                      <w:szCs w:val="21"/>
                    </w:rPr>
                  </w:pPr>
                  <w:r w:rsidRPr="00FC21A9">
                    <w:rPr>
                      <w:color w:val="000000"/>
                      <w:sz w:val="16"/>
                      <w:szCs w:val="16"/>
                    </w:rPr>
                    <w:t>0.0674</w:t>
                  </w:r>
                </w:p>
              </w:tc>
            </w:tr>
            <w:tr w:rsidR="003C39E2" w:rsidRPr="00FC21A9" w14:paraId="0A0C3C42" w14:textId="77777777" w:rsidTr="003C39E2">
              <w:trPr>
                <w:trHeight w:val="234"/>
              </w:trPr>
              <w:tc>
                <w:tcPr>
                  <w:tcW w:w="2361" w:type="dxa"/>
                  <w:vAlign w:val="bottom"/>
                </w:tcPr>
                <w:p w14:paraId="70D69EE0" w14:textId="77777777" w:rsidR="003C39E2" w:rsidRPr="00FC21A9" w:rsidRDefault="003C39E2" w:rsidP="005C3C6B">
                  <w:pPr>
                    <w:pStyle w:val="TableParagraph"/>
                    <w:framePr w:hSpace="180" w:wrap="around" w:vAnchor="text" w:hAnchor="margin" w:xAlign="center" w:y="-161"/>
                    <w:spacing w:line="276" w:lineRule="auto"/>
                    <w:ind w:left="564"/>
                    <w:rPr>
                      <w:color w:val="000000"/>
                      <w:sz w:val="16"/>
                      <w:szCs w:val="16"/>
                    </w:rPr>
                  </w:pPr>
                  <w:r w:rsidRPr="00FC21A9">
                    <w:rPr>
                      <w:color w:val="000000"/>
                      <w:sz w:val="16"/>
                      <w:szCs w:val="16"/>
                    </w:rPr>
                    <w:t>Scaled explained SS</w:t>
                  </w:r>
                </w:p>
              </w:tc>
              <w:tc>
                <w:tcPr>
                  <w:tcW w:w="2153" w:type="dxa"/>
                  <w:vAlign w:val="bottom"/>
                </w:tcPr>
                <w:p w14:paraId="7499E9DD" w14:textId="77777777" w:rsidR="003C39E2" w:rsidRPr="00FC21A9" w:rsidRDefault="003C39E2" w:rsidP="005C3C6B">
                  <w:pPr>
                    <w:pStyle w:val="TableParagraph"/>
                    <w:framePr w:hSpace="180" w:wrap="around" w:vAnchor="text" w:hAnchor="margin" w:xAlign="center" w:y="-161"/>
                    <w:spacing w:line="276" w:lineRule="auto"/>
                    <w:ind w:left="204"/>
                    <w:rPr>
                      <w:sz w:val="18"/>
                      <w:szCs w:val="21"/>
                    </w:rPr>
                  </w:pPr>
                  <w:r w:rsidRPr="00FC21A9">
                    <w:rPr>
                      <w:color w:val="000000"/>
                      <w:sz w:val="16"/>
                      <w:szCs w:val="16"/>
                    </w:rPr>
                    <w:t>3.042314</w:t>
                  </w:r>
                </w:p>
              </w:tc>
              <w:tc>
                <w:tcPr>
                  <w:tcW w:w="1737" w:type="dxa"/>
                  <w:vAlign w:val="bottom"/>
                </w:tcPr>
                <w:p w14:paraId="4FADB21A" w14:textId="77777777" w:rsidR="003C39E2" w:rsidRPr="00FC21A9" w:rsidRDefault="003C39E2" w:rsidP="005C3C6B">
                  <w:pPr>
                    <w:pStyle w:val="TableParagraph"/>
                    <w:framePr w:hSpace="180" w:wrap="around" w:vAnchor="text" w:hAnchor="margin" w:xAlign="center" w:y="-161"/>
                    <w:spacing w:line="276" w:lineRule="auto"/>
                    <w:ind w:left="116"/>
                    <w:rPr>
                      <w:sz w:val="18"/>
                      <w:szCs w:val="21"/>
                    </w:rPr>
                  </w:pPr>
                  <w:r w:rsidRPr="00FC21A9">
                    <w:rPr>
                      <w:color w:val="000000"/>
                      <w:sz w:val="16"/>
                      <w:szCs w:val="16"/>
                    </w:rPr>
                    <w:t>Prob. Chi-Square(2)</w:t>
                  </w:r>
                </w:p>
              </w:tc>
              <w:tc>
                <w:tcPr>
                  <w:tcW w:w="2308" w:type="dxa"/>
                  <w:vAlign w:val="bottom"/>
                </w:tcPr>
                <w:p w14:paraId="55968229" w14:textId="77777777" w:rsidR="003C39E2" w:rsidRPr="00FC21A9" w:rsidRDefault="003C39E2" w:rsidP="005C3C6B">
                  <w:pPr>
                    <w:pStyle w:val="TableParagraph"/>
                    <w:framePr w:hSpace="180" w:wrap="around" w:vAnchor="text" w:hAnchor="margin" w:xAlign="center" w:y="-161"/>
                    <w:spacing w:line="276" w:lineRule="auto"/>
                    <w:ind w:left="362"/>
                    <w:rPr>
                      <w:sz w:val="18"/>
                      <w:szCs w:val="21"/>
                    </w:rPr>
                  </w:pPr>
                  <w:r w:rsidRPr="00FC21A9">
                    <w:rPr>
                      <w:color w:val="000000"/>
                      <w:sz w:val="16"/>
                      <w:szCs w:val="16"/>
                    </w:rPr>
                    <w:t>0.2185</w:t>
                  </w:r>
                </w:p>
              </w:tc>
            </w:tr>
          </w:tbl>
          <w:p w14:paraId="12706FE5" w14:textId="77777777" w:rsidR="003C39E2" w:rsidRPr="00FC21A9" w:rsidRDefault="003C39E2" w:rsidP="00FC21A9">
            <w:pPr>
              <w:adjustRightInd w:val="0"/>
              <w:spacing w:line="276" w:lineRule="auto"/>
              <w:ind w:firstLine="426"/>
              <w:rPr>
                <w:color w:val="000000"/>
                <w:kern w:val="2"/>
                <w:sz w:val="16"/>
                <w:szCs w:val="16"/>
                <w:lang w:val="id-ID"/>
                <w14:ligatures w14:val="standardContextual"/>
              </w:rPr>
            </w:pPr>
            <w:r w:rsidRPr="00FC21A9">
              <w:rPr>
                <w:color w:val="000000"/>
                <w:kern w:val="2"/>
                <w:sz w:val="16"/>
                <w:szCs w:val="16"/>
                <w:lang w:val="id-ID"/>
                <w14:ligatures w14:val="standardContextual"/>
              </w:rPr>
              <w:t>Heteroskedasticity equation test  2: Harvey</w:t>
            </w:r>
          </w:p>
          <w:tbl>
            <w:tblPr>
              <w:tblW w:w="0" w:type="auto"/>
              <w:tblLayout w:type="fixed"/>
              <w:tblCellMar>
                <w:left w:w="0" w:type="dxa"/>
                <w:right w:w="0" w:type="dxa"/>
              </w:tblCellMar>
              <w:tblLook w:val="01E0" w:firstRow="1" w:lastRow="1" w:firstColumn="1" w:lastColumn="1" w:noHBand="0" w:noVBand="0"/>
            </w:tblPr>
            <w:tblGrid>
              <w:gridCol w:w="2361"/>
              <w:gridCol w:w="2153"/>
              <w:gridCol w:w="1737"/>
              <w:gridCol w:w="2308"/>
            </w:tblGrid>
            <w:tr w:rsidR="003C39E2" w:rsidRPr="00FC21A9" w14:paraId="65DF03C1" w14:textId="77777777" w:rsidTr="003C39E2">
              <w:trPr>
                <w:trHeight w:val="229"/>
              </w:trPr>
              <w:tc>
                <w:tcPr>
                  <w:tcW w:w="2361" w:type="dxa"/>
                  <w:vAlign w:val="bottom"/>
                </w:tcPr>
                <w:p w14:paraId="7E815557" w14:textId="77777777" w:rsidR="003C39E2" w:rsidRPr="00FC21A9" w:rsidRDefault="003C39E2" w:rsidP="005C3C6B">
                  <w:pPr>
                    <w:pStyle w:val="TableParagraph"/>
                    <w:framePr w:hSpace="180" w:wrap="around" w:vAnchor="text" w:hAnchor="margin" w:xAlign="center" w:y="-161"/>
                    <w:spacing w:line="276" w:lineRule="auto"/>
                    <w:ind w:left="564"/>
                    <w:rPr>
                      <w:sz w:val="18"/>
                      <w:szCs w:val="21"/>
                    </w:rPr>
                  </w:pPr>
                  <w:r w:rsidRPr="00FC21A9">
                    <w:rPr>
                      <w:color w:val="000000"/>
                      <w:sz w:val="16"/>
                      <w:szCs w:val="16"/>
                    </w:rPr>
                    <w:t>F-statistic</w:t>
                  </w:r>
                </w:p>
              </w:tc>
              <w:tc>
                <w:tcPr>
                  <w:tcW w:w="2153" w:type="dxa"/>
                  <w:vAlign w:val="bottom"/>
                </w:tcPr>
                <w:p w14:paraId="42B3F0CD" w14:textId="77777777" w:rsidR="003C39E2" w:rsidRPr="00FC21A9" w:rsidRDefault="003C39E2" w:rsidP="005C3C6B">
                  <w:pPr>
                    <w:pStyle w:val="TableParagraph"/>
                    <w:framePr w:hSpace="180" w:wrap="around" w:vAnchor="text" w:hAnchor="margin" w:xAlign="center" w:y="-161"/>
                    <w:spacing w:line="276" w:lineRule="auto"/>
                    <w:ind w:left="204"/>
                    <w:rPr>
                      <w:sz w:val="18"/>
                      <w:szCs w:val="21"/>
                    </w:rPr>
                  </w:pPr>
                  <w:r w:rsidRPr="00FC21A9">
                    <w:rPr>
                      <w:sz w:val="18"/>
                      <w:szCs w:val="21"/>
                      <w:lang w:val="id-ID"/>
                    </w:rPr>
                    <w:t>1.243466</w:t>
                  </w:r>
                </w:p>
              </w:tc>
              <w:tc>
                <w:tcPr>
                  <w:tcW w:w="1737" w:type="dxa"/>
                  <w:vAlign w:val="bottom"/>
                </w:tcPr>
                <w:p w14:paraId="0C29CE9A" w14:textId="77777777" w:rsidR="003C39E2" w:rsidRPr="00FC21A9" w:rsidRDefault="003C39E2" w:rsidP="005C3C6B">
                  <w:pPr>
                    <w:pStyle w:val="TableParagraph"/>
                    <w:framePr w:hSpace="180" w:wrap="around" w:vAnchor="text" w:hAnchor="margin" w:xAlign="center" w:y="-161"/>
                    <w:spacing w:line="276" w:lineRule="auto"/>
                    <w:ind w:left="116"/>
                    <w:rPr>
                      <w:sz w:val="18"/>
                      <w:szCs w:val="21"/>
                    </w:rPr>
                  </w:pPr>
                  <w:r w:rsidRPr="00FC21A9">
                    <w:rPr>
                      <w:color w:val="000000"/>
                      <w:sz w:val="16"/>
                      <w:szCs w:val="16"/>
                    </w:rPr>
                    <w:t>Prob. F(3,111)</w:t>
                  </w:r>
                </w:p>
              </w:tc>
              <w:tc>
                <w:tcPr>
                  <w:tcW w:w="2308" w:type="dxa"/>
                  <w:vAlign w:val="bottom"/>
                </w:tcPr>
                <w:p w14:paraId="3AE7B387" w14:textId="77777777" w:rsidR="003C39E2" w:rsidRPr="00FC21A9" w:rsidRDefault="003C39E2" w:rsidP="005C3C6B">
                  <w:pPr>
                    <w:pStyle w:val="TableParagraph"/>
                    <w:framePr w:hSpace="180" w:wrap="around" w:vAnchor="text" w:hAnchor="margin" w:xAlign="center" w:y="-161"/>
                    <w:spacing w:line="276" w:lineRule="auto"/>
                    <w:ind w:left="362"/>
                    <w:rPr>
                      <w:sz w:val="18"/>
                      <w:szCs w:val="21"/>
                    </w:rPr>
                  </w:pPr>
                  <w:r w:rsidRPr="00FC21A9">
                    <w:rPr>
                      <w:color w:val="000000"/>
                      <w:sz w:val="16"/>
                      <w:szCs w:val="16"/>
                    </w:rPr>
                    <w:t>0.2975</w:t>
                  </w:r>
                </w:p>
              </w:tc>
            </w:tr>
            <w:tr w:rsidR="003C39E2" w:rsidRPr="00FC21A9" w14:paraId="4A5E955B" w14:textId="77777777" w:rsidTr="003C39E2">
              <w:trPr>
                <w:trHeight w:val="234"/>
              </w:trPr>
              <w:tc>
                <w:tcPr>
                  <w:tcW w:w="2361" w:type="dxa"/>
                  <w:vAlign w:val="bottom"/>
                </w:tcPr>
                <w:p w14:paraId="379FE86B" w14:textId="77777777" w:rsidR="003C39E2" w:rsidRPr="00FC21A9" w:rsidRDefault="003C39E2" w:rsidP="005C3C6B">
                  <w:pPr>
                    <w:pStyle w:val="TableParagraph"/>
                    <w:framePr w:hSpace="180" w:wrap="around" w:vAnchor="text" w:hAnchor="margin" w:xAlign="center" w:y="-161"/>
                    <w:spacing w:line="276" w:lineRule="auto"/>
                    <w:ind w:left="564"/>
                    <w:rPr>
                      <w:sz w:val="18"/>
                      <w:szCs w:val="21"/>
                    </w:rPr>
                  </w:pPr>
                  <w:r w:rsidRPr="00FC21A9">
                    <w:rPr>
                      <w:color w:val="000000"/>
                      <w:sz w:val="16"/>
                      <w:szCs w:val="16"/>
                    </w:rPr>
                    <w:t>Obs*R-squared</w:t>
                  </w:r>
                </w:p>
              </w:tc>
              <w:tc>
                <w:tcPr>
                  <w:tcW w:w="2153" w:type="dxa"/>
                  <w:vAlign w:val="bottom"/>
                </w:tcPr>
                <w:p w14:paraId="0CA41A87" w14:textId="77777777" w:rsidR="003C39E2" w:rsidRPr="00FC21A9" w:rsidRDefault="003C39E2" w:rsidP="005C3C6B">
                  <w:pPr>
                    <w:pStyle w:val="TableParagraph"/>
                    <w:framePr w:hSpace="180" w:wrap="around" w:vAnchor="text" w:hAnchor="margin" w:xAlign="center" w:y="-161"/>
                    <w:spacing w:line="276" w:lineRule="auto"/>
                    <w:ind w:left="204"/>
                    <w:rPr>
                      <w:sz w:val="18"/>
                      <w:szCs w:val="21"/>
                    </w:rPr>
                  </w:pPr>
                  <w:r w:rsidRPr="00FC21A9">
                    <w:rPr>
                      <w:color w:val="000000"/>
                      <w:sz w:val="16"/>
                      <w:szCs w:val="16"/>
                    </w:rPr>
                    <w:t>3.739164</w:t>
                  </w:r>
                </w:p>
              </w:tc>
              <w:tc>
                <w:tcPr>
                  <w:tcW w:w="1737" w:type="dxa"/>
                  <w:vAlign w:val="bottom"/>
                </w:tcPr>
                <w:p w14:paraId="0E9A75BA" w14:textId="77777777" w:rsidR="003C39E2" w:rsidRPr="00FC21A9" w:rsidRDefault="003C39E2" w:rsidP="005C3C6B">
                  <w:pPr>
                    <w:pStyle w:val="TableParagraph"/>
                    <w:framePr w:hSpace="180" w:wrap="around" w:vAnchor="text" w:hAnchor="margin" w:xAlign="center" w:y="-161"/>
                    <w:spacing w:line="276" w:lineRule="auto"/>
                    <w:rPr>
                      <w:sz w:val="14"/>
                      <w:szCs w:val="21"/>
                    </w:rPr>
                  </w:pPr>
                  <w:r w:rsidRPr="00FC21A9">
                    <w:rPr>
                      <w:color w:val="000000"/>
                      <w:sz w:val="16"/>
                      <w:szCs w:val="16"/>
                    </w:rPr>
                    <w:t>Prob. Chi-Square(3)</w:t>
                  </w:r>
                </w:p>
              </w:tc>
              <w:tc>
                <w:tcPr>
                  <w:tcW w:w="2308" w:type="dxa"/>
                  <w:vAlign w:val="bottom"/>
                </w:tcPr>
                <w:p w14:paraId="56A31B63" w14:textId="77777777" w:rsidR="003C39E2" w:rsidRPr="00FC21A9" w:rsidRDefault="003C39E2" w:rsidP="005C3C6B">
                  <w:pPr>
                    <w:pStyle w:val="TableParagraph"/>
                    <w:framePr w:hSpace="180" w:wrap="around" w:vAnchor="text" w:hAnchor="margin" w:xAlign="center" w:y="-161"/>
                    <w:spacing w:line="276" w:lineRule="auto"/>
                    <w:ind w:left="362"/>
                    <w:rPr>
                      <w:sz w:val="18"/>
                      <w:szCs w:val="21"/>
                    </w:rPr>
                  </w:pPr>
                  <w:r w:rsidRPr="00FC21A9">
                    <w:rPr>
                      <w:color w:val="000000"/>
                      <w:sz w:val="16"/>
                      <w:szCs w:val="16"/>
                    </w:rPr>
                    <w:t>0.2910</w:t>
                  </w:r>
                </w:p>
              </w:tc>
            </w:tr>
            <w:tr w:rsidR="003C39E2" w:rsidRPr="00FC21A9" w14:paraId="3A374C8E" w14:textId="77777777" w:rsidTr="003C39E2">
              <w:trPr>
                <w:trHeight w:val="234"/>
              </w:trPr>
              <w:tc>
                <w:tcPr>
                  <w:tcW w:w="2361" w:type="dxa"/>
                  <w:vAlign w:val="bottom"/>
                </w:tcPr>
                <w:p w14:paraId="2994AF95" w14:textId="77777777" w:rsidR="003C39E2" w:rsidRPr="00FC21A9" w:rsidRDefault="003C39E2" w:rsidP="005C3C6B">
                  <w:pPr>
                    <w:pStyle w:val="TableParagraph"/>
                    <w:framePr w:hSpace="180" w:wrap="around" w:vAnchor="text" w:hAnchor="margin" w:xAlign="center" w:y="-161"/>
                    <w:spacing w:line="276" w:lineRule="auto"/>
                    <w:ind w:left="564"/>
                    <w:rPr>
                      <w:color w:val="000000"/>
                      <w:sz w:val="16"/>
                      <w:szCs w:val="16"/>
                    </w:rPr>
                  </w:pPr>
                  <w:r w:rsidRPr="00FC21A9">
                    <w:rPr>
                      <w:color w:val="000000"/>
                      <w:sz w:val="16"/>
                      <w:szCs w:val="16"/>
                    </w:rPr>
                    <w:t>Scaled explained SS</w:t>
                  </w:r>
                </w:p>
              </w:tc>
              <w:tc>
                <w:tcPr>
                  <w:tcW w:w="2153" w:type="dxa"/>
                  <w:vAlign w:val="bottom"/>
                </w:tcPr>
                <w:p w14:paraId="4820B3B5" w14:textId="77777777" w:rsidR="003C39E2" w:rsidRPr="00FC21A9" w:rsidRDefault="003C39E2" w:rsidP="005C3C6B">
                  <w:pPr>
                    <w:pStyle w:val="TableParagraph"/>
                    <w:framePr w:hSpace="180" w:wrap="around" w:vAnchor="text" w:hAnchor="margin" w:xAlign="center" w:y="-161"/>
                    <w:spacing w:line="276" w:lineRule="auto"/>
                    <w:ind w:left="204"/>
                    <w:rPr>
                      <w:sz w:val="18"/>
                      <w:szCs w:val="21"/>
                    </w:rPr>
                  </w:pPr>
                  <w:r w:rsidRPr="00FC21A9">
                    <w:rPr>
                      <w:color w:val="000000"/>
                      <w:sz w:val="16"/>
                      <w:szCs w:val="16"/>
                    </w:rPr>
                    <w:t>3.844511</w:t>
                  </w:r>
                </w:p>
              </w:tc>
              <w:tc>
                <w:tcPr>
                  <w:tcW w:w="1737" w:type="dxa"/>
                  <w:vAlign w:val="bottom"/>
                </w:tcPr>
                <w:p w14:paraId="299AF2A8" w14:textId="77777777" w:rsidR="003C39E2" w:rsidRPr="00FC21A9" w:rsidRDefault="003C39E2" w:rsidP="005C3C6B">
                  <w:pPr>
                    <w:pStyle w:val="TableParagraph"/>
                    <w:framePr w:hSpace="180" w:wrap="around" w:vAnchor="text" w:hAnchor="margin" w:xAlign="center" w:y="-161"/>
                    <w:spacing w:line="276" w:lineRule="auto"/>
                    <w:ind w:left="116"/>
                    <w:rPr>
                      <w:sz w:val="18"/>
                      <w:szCs w:val="21"/>
                    </w:rPr>
                  </w:pPr>
                  <w:r w:rsidRPr="00FC21A9">
                    <w:rPr>
                      <w:color w:val="000000"/>
                      <w:sz w:val="16"/>
                      <w:szCs w:val="16"/>
                    </w:rPr>
                    <w:t>Prob. Chi-Square(3)</w:t>
                  </w:r>
                </w:p>
              </w:tc>
              <w:tc>
                <w:tcPr>
                  <w:tcW w:w="2308" w:type="dxa"/>
                  <w:vAlign w:val="bottom"/>
                </w:tcPr>
                <w:p w14:paraId="385BF0F2" w14:textId="77777777" w:rsidR="003C39E2" w:rsidRPr="00FC21A9" w:rsidRDefault="003C39E2" w:rsidP="005C3C6B">
                  <w:pPr>
                    <w:pStyle w:val="TableParagraph"/>
                    <w:framePr w:hSpace="180" w:wrap="around" w:vAnchor="text" w:hAnchor="margin" w:xAlign="center" w:y="-161"/>
                    <w:spacing w:line="276" w:lineRule="auto"/>
                    <w:ind w:left="362"/>
                    <w:rPr>
                      <w:sz w:val="18"/>
                      <w:szCs w:val="21"/>
                    </w:rPr>
                  </w:pPr>
                  <w:r w:rsidRPr="00FC21A9">
                    <w:rPr>
                      <w:color w:val="000000"/>
                      <w:sz w:val="16"/>
                      <w:szCs w:val="16"/>
                    </w:rPr>
                    <w:t>0.2788</w:t>
                  </w:r>
                </w:p>
              </w:tc>
            </w:tr>
          </w:tbl>
          <w:p w14:paraId="7680B8DA" w14:textId="77777777" w:rsidR="003C39E2" w:rsidRPr="00FC21A9" w:rsidRDefault="003C39E2" w:rsidP="00FC21A9">
            <w:pPr>
              <w:spacing w:line="276" w:lineRule="auto"/>
              <w:ind w:left="594" w:hanging="142"/>
              <w:rPr>
                <w:sz w:val="18"/>
                <w:szCs w:val="18"/>
              </w:rPr>
            </w:pPr>
            <w:r w:rsidRPr="00FC21A9">
              <w:rPr>
                <w:noProof/>
                <w:sz w:val="4"/>
                <w:szCs w:val="18"/>
              </w:rPr>
              <mc:AlternateContent>
                <mc:Choice Requires="wpg">
                  <w:drawing>
                    <wp:inline distT="0" distB="0" distL="0" distR="0" wp14:anchorId="7CFA8FED" wp14:editId="337070DB">
                      <wp:extent cx="5102860" cy="6350"/>
                      <wp:effectExtent l="0" t="0" r="0" b="0"/>
                      <wp:docPr id="291449260" name="Group 291449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2860" cy="6350"/>
                                <a:chOff x="0" y="0"/>
                                <a:chExt cx="5102860" cy="6350"/>
                              </a:xfrm>
                            </wpg:grpSpPr>
                            <wps:wsp>
                              <wps:cNvPr id="1918665104" name="Graphic 24"/>
                              <wps:cNvSpPr/>
                              <wps:spPr>
                                <a:xfrm>
                                  <a:off x="0" y="0"/>
                                  <a:ext cx="5102860" cy="6350"/>
                                </a:xfrm>
                                <a:custGeom>
                                  <a:avLst/>
                                  <a:gdLst/>
                                  <a:ahLst/>
                                  <a:cxnLst/>
                                  <a:rect l="l" t="t" r="r" b="b"/>
                                  <a:pathLst>
                                    <a:path w="5102860" h="6350">
                                      <a:moveTo>
                                        <a:pt x="5102352" y="0"/>
                                      </a:moveTo>
                                      <a:lnTo>
                                        <a:pt x="5102352" y="0"/>
                                      </a:lnTo>
                                      <a:lnTo>
                                        <a:pt x="0" y="0"/>
                                      </a:lnTo>
                                      <a:lnTo>
                                        <a:pt x="0" y="6096"/>
                                      </a:lnTo>
                                      <a:lnTo>
                                        <a:pt x="5102352" y="6096"/>
                                      </a:lnTo>
                                      <a:lnTo>
                                        <a:pt x="5102352" y="0"/>
                                      </a:lnTo>
                                      <a:close/>
                                    </a:path>
                                  </a:pathLst>
                                </a:custGeom>
                                <a:solidFill>
                                  <a:srgbClr val="7F7F7F"/>
                                </a:solidFill>
                              </wps:spPr>
                              <wps:bodyPr wrap="square" lIns="0" tIns="0" rIns="0" bIns="0" rtlCol="0">
                                <a:prstTxWarp prst="textNoShape">
                                  <a:avLst/>
                                </a:prstTxWarp>
                                <a:noAutofit/>
                              </wps:bodyPr>
                            </wps:wsp>
                          </wpg:wgp>
                        </a:graphicData>
                      </a:graphic>
                    </wp:inline>
                  </w:drawing>
                </mc:Choice>
                <mc:Fallback>
                  <w:pict>
                    <v:group w14:anchorId="2BF7F2CF" id="Group 291449260" o:spid="_x0000_s1026" style="width:401.8pt;height:.5pt;mso-position-horizontal-relative:char;mso-position-vertical-relative:line" coordsize="510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">
                      <v:shape id="Graphic 24" o:spid="_x0000_s1027" style="position:absolute;width:51028;height:63;visibility:visible;mso-wrap-style:square;v-text-anchor:top" coordsize="51028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" path="m5102352,r,l,,,6096r5102352,l5102352,xe" fillcolor="#7f7f7f" stroked="f">
                        <v:path arrowok="t"/>
                      </v:shape>
                      <w10:anchorlock/>
                    </v:group>
                  </w:pict>
                </mc:Fallback>
              </mc:AlternateContent>
            </w:r>
          </w:p>
          <w:p w14:paraId="43407829" w14:textId="77777777" w:rsidR="003C39E2" w:rsidRPr="00FC21A9" w:rsidRDefault="003C39E2" w:rsidP="00FC21A9">
            <w:pPr>
              <w:spacing w:line="276" w:lineRule="auto"/>
              <w:rPr>
                <w:spacing w:val="-2"/>
                <w:sz w:val="22"/>
                <w:szCs w:val="22"/>
              </w:rPr>
            </w:pPr>
            <w:r w:rsidRPr="00FC21A9">
              <w:rPr>
                <w:i/>
                <w:iCs/>
                <w:color w:val="000000"/>
                <w:sz w:val="18"/>
                <w:szCs w:val="18"/>
              </w:rPr>
              <w:t xml:space="preserve">        Source: Data processed by the author (2025)</w:t>
            </w:r>
          </w:p>
          <w:p w14:paraId="1B4E8534" w14:textId="77777777" w:rsidR="003C39E2" w:rsidRPr="00FC21A9" w:rsidRDefault="003C39E2" w:rsidP="00FC21A9">
            <w:pPr>
              <w:spacing w:line="276" w:lineRule="auto"/>
              <w:ind w:firstLine="426"/>
              <w:rPr>
                <w:spacing w:val="-2"/>
                <w:sz w:val="21"/>
                <w:szCs w:val="21"/>
              </w:rPr>
            </w:pPr>
          </w:p>
          <w:p w14:paraId="2E58DA3B" w14:textId="77777777" w:rsidR="003C39E2" w:rsidRPr="00FC21A9" w:rsidRDefault="003C39E2" w:rsidP="00FC21A9">
            <w:pPr>
              <w:spacing w:line="276" w:lineRule="auto"/>
              <w:ind w:firstLine="567"/>
              <w:jc w:val="both"/>
              <w:rPr>
                <w:rFonts w:ascii="Lato" w:hAnsi="Lato" w:cs="Arial"/>
                <w:bCs/>
                <w:color w:val="000000"/>
              </w:rPr>
            </w:pPr>
            <w:r w:rsidRPr="00FC21A9">
              <w:rPr>
                <w:rFonts w:ascii="Lato" w:hAnsi="Lato" w:cs="Arial"/>
                <w:bCs/>
                <w:color w:val="000000"/>
              </w:rPr>
              <w:t>Table 11 shows the fractional probability value of Obs*R of 0.0679, which is greater than 5% or more than 0.05. This value exceeds the 5% significance level, so it can be concluded that the research data does not experience heteroscedasticity. And for the second equation test, the fractional probability value of Obs*R is 0.2975, which is greater than 5% or more than 0.05. This value indicates that the 5% significance level has exceeded the 5% significance level.</w:t>
            </w:r>
          </w:p>
          <w:p w14:paraId="21B8E812" w14:textId="77777777" w:rsidR="003C39E2" w:rsidRPr="00FC21A9" w:rsidRDefault="003C39E2" w:rsidP="00FC21A9">
            <w:pPr>
              <w:spacing w:line="276" w:lineRule="auto"/>
              <w:ind w:firstLine="567"/>
              <w:rPr>
                <w:rFonts w:ascii="Lato" w:hAnsi="Lato" w:cs="Arial"/>
                <w:bCs/>
                <w:color w:val="000000"/>
              </w:rPr>
            </w:pPr>
          </w:p>
          <w:p w14:paraId="4DABBDD3" w14:textId="77777777" w:rsidR="003C39E2" w:rsidRPr="00FC21A9" w:rsidRDefault="003C39E2" w:rsidP="00FC21A9">
            <w:pPr>
              <w:spacing w:line="276" w:lineRule="auto"/>
              <w:rPr>
                <w:rFonts w:ascii="Lato" w:hAnsi="Lato" w:cs="Arial"/>
                <w:b/>
                <w:color w:val="000000"/>
              </w:rPr>
            </w:pPr>
            <w:r w:rsidRPr="00FC21A9">
              <w:rPr>
                <w:rFonts w:ascii="Lato" w:hAnsi="Lato" w:cs="Arial"/>
                <w:b/>
                <w:color w:val="000000"/>
              </w:rPr>
              <w:t>PANEL DATA REGRESSION, T-TEST &amp; SOBEL TEST</w:t>
            </w:r>
          </w:p>
          <w:p w14:paraId="509E25D6" w14:textId="77777777" w:rsidR="003C39E2" w:rsidRPr="00FC21A9" w:rsidRDefault="003C39E2" w:rsidP="00FC21A9">
            <w:pPr>
              <w:spacing w:line="276" w:lineRule="auto"/>
              <w:ind w:firstLine="567"/>
              <w:rPr>
                <w:rFonts w:ascii="Lato" w:hAnsi="Lato" w:cs="Arial"/>
                <w:bCs/>
                <w:color w:val="000000"/>
              </w:rPr>
            </w:pPr>
          </w:p>
          <w:p w14:paraId="5E1E68F1" w14:textId="77777777" w:rsidR="003C39E2" w:rsidRPr="00FC21A9" w:rsidRDefault="003C39E2" w:rsidP="00FC21A9">
            <w:pPr>
              <w:pStyle w:val="ListParagraph"/>
              <w:spacing w:after="0"/>
              <w:ind w:left="0"/>
              <w:jc w:val="center"/>
              <w:rPr>
                <w:rFonts w:ascii="Lato" w:hAnsi="Lato"/>
                <w:b/>
                <w:color w:val="000000"/>
                <w:sz w:val="20"/>
                <w:szCs w:val="20"/>
              </w:rPr>
            </w:pPr>
            <w:r w:rsidRPr="00FC21A9">
              <w:rPr>
                <w:rFonts w:ascii="Lato" w:hAnsi="Lato"/>
                <w:b/>
                <w:color w:val="000000"/>
                <w:sz w:val="20"/>
                <w:szCs w:val="20"/>
              </w:rPr>
              <w:t>Table 12. Panel Data Regression Analysis Test Equation 1 Random Effect Model</w:t>
            </w:r>
          </w:p>
          <w:p w14:paraId="4FACDC76" w14:textId="77777777" w:rsidR="003C39E2" w:rsidRPr="00FC21A9" w:rsidRDefault="003C39E2" w:rsidP="00FC21A9">
            <w:pPr>
              <w:pStyle w:val="ListParagraph"/>
              <w:spacing w:after="0"/>
              <w:ind w:left="0"/>
              <w:rPr>
                <w:rFonts w:ascii="Times New Roman" w:hAnsi="Times New Roman"/>
                <w:b/>
                <w:color w:val="000000"/>
              </w:rPr>
            </w:pPr>
          </w:p>
          <w:p w14:paraId="35927ED3" w14:textId="77777777" w:rsidR="003C39E2" w:rsidRPr="00FC21A9" w:rsidRDefault="003C39E2" w:rsidP="00FC21A9">
            <w:pPr>
              <w:pStyle w:val="ListParagraph"/>
              <w:spacing w:after="0"/>
              <w:ind w:left="0"/>
              <w:rPr>
                <w:rFonts w:ascii="Times New Roman" w:hAnsi="Times New Roman"/>
                <w:b/>
                <w:color w:val="000000"/>
              </w:rPr>
            </w:pPr>
            <w:r w:rsidRPr="00FC21A9">
              <w:rPr>
                <w:noProof/>
                <w:sz w:val="4"/>
                <w:szCs w:val="21"/>
              </w:rPr>
              <mc:AlternateContent>
                <mc:Choice Requires="wpg">
                  <w:drawing>
                    <wp:inline distT="0" distB="0" distL="0" distR="0" wp14:anchorId="7BA661D7" wp14:editId="39045E9B">
                      <wp:extent cx="5102860" cy="6350"/>
                      <wp:effectExtent l="0" t="0" r="0" b="0"/>
                      <wp:docPr id="1837069481" name="Group 18370694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2860" cy="6350"/>
                                <a:chOff x="0" y="0"/>
                                <a:chExt cx="5102860" cy="6350"/>
                              </a:xfrm>
                            </wpg:grpSpPr>
                            <wps:wsp>
                              <wps:cNvPr id="26331411" name="Graphic 24"/>
                              <wps:cNvSpPr/>
                              <wps:spPr>
                                <a:xfrm>
                                  <a:off x="0" y="0"/>
                                  <a:ext cx="5102860" cy="6350"/>
                                </a:xfrm>
                                <a:custGeom>
                                  <a:avLst/>
                                  <a:gdLst/>
                                  <a:ahLst/>
                                  <a:cxnLst/>
                                  <a:rect l="l" t="t" r="r" b="b"/>
                                  <a:pathLst>
                                    <a:path w="5102860" h="6350">
                                      <a:moveTo>
                                        <a:pt x="5102352" y="0"/>
                                      </a:moveTo>
                                      <a:lnTo>
                                        <a:pt x="5102352" y="0"/>
                                      </a:lnTo>
                                      <a:lnTo>
                                        <a:pt x="0" y="0"/>
                                      </a:lnTo>
                                      <a:lnTo>
                                        <a:pt x="0" y="6096"/>
                                      </a:lnTo>
                                      <a:lnTo>
                                        <a:pt x="5102352" y="6096"/>
                                      </a:lnTo>
                                      <a:lnTo>
                                        <a:pt x="5102352" y="0"/>
                                      </a:lnTo>
                                      <a:close/>
                                    </a:path>
                                  </a:pathLst>
                                </a:custGeom>
                                <a:solidFill>
                                  <a:srgbClr val="7F7F7F"/>
                                </a:solidFill>
                              </wps:spPr>
                              <wps:bodyPr wrap="square" lIns="0" tIns="0" rIns="0" bIns="0" rtlCol="0">
                                <a:prstTxWarp prst="textNoShape">
                                  <a:avLst/>
                                </a:prstTxWarp>
                                <a:noAutofit/>
                              </wps:bodyPr>
                            </wps:wsp>
                          </wpg:wgp>
                        </a:graphicData>
                      </a:graphic>
                    </wp:inline>
                  </w:drawing>
                </mc:Choice>
                <mc:Fallback>
                  <w:pict>
                    <v:group w14:anchorId="299100FC" id="Group 1837069481" o:spid="_x0000_s1026" style="width:401.8pt;height:.5pt;mso-position-horizontal-relative:char;mso-position-vertical-relative:line" coordsize="510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">
                      <v:shape id="Graphic 24" o:spid="_x0000_s1027" style="position:absolute;width:51028;height:63;visibility:visible;mso-wrap-style:square;v-text-anchor:top" coordsize="51028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" path="m5102352,r,l,,,6096r5102352,l5102352,xe" fillcolor="#7f7f7f" stroked="f">
                        <v:path arrowok="t"/>
                      </v:shape>
                      <w10:anchorlock/>
                    </v:group>
                  </w:pict>
                </mc:Fallback>
              </mc:AlternateContent>
            </w:r>
          </w:p>
          <w:p w14:paraId="501823F7" w14:textId="77777777" w:rsidR="003C39E2" w:rsidRPr="00FC21A9" w:rsidRDefault="003C39E2" w:rsidP="00FC21A9">
            <w:pPr>
              <w:tabs>
                <w:tab w:val="left" w:pos="6144"/>
              </w:tabs>
              <w:spacing w:line="276" w:lineRule="auto"/>
              <w:ind w:hanging="633"/>
              <w:rPr>
                <w:spacing w:val="-2"/>
                <w:sz w:val="18"/>
                <w:szCs w:val="18"/>
                <w:lang w:val="id-ID"/>
              </w:rPr>
            </w:pPr>
            <w:r w:rsidRPr="00FC21A9">
              <w:rPr>
                <w:spacing w:val="-2"/>
                <w:sz w:val="18"/>
                <w:szCs w:val="18"/>
                <w:lang w:val="id-ID"/>
              </w:rPr>
              <w:t xml:space="preserve">Unst                                                                Unstandardized </w:t>
            </w:r>
            <w:r w:rsidRPr="00FC21A9">
              <w:rPr>
                <w:spacing w:val="-2"/>
                <w:sz w:val="18"/>
                <w:szCs w:val="18"/>
                <w:lang w:val="id-ID"/>
              </w:rPr>
              <w:tab/>
              <w:t>Standardized Coefficients</w:t>
            </w:r>
          </w:p>
          <w:p w14:paraId="4928A73A" w14:textId="77777777" w:rsidR="003C39E2" w:rsidRPr="00FC21A9" w:rsidRDefault="003C39E2" w:rsidP="00FC21A9">
            <w:pPr>
              <w:tabs>
                <w:tab w:val="center" w:pos="6606"/>
                <w:tab w:val="left" w:pos="7044"/>
              </w:tabs>
              <w:spacing w:line="276" w:lineRule="auto"/>
              <w:ind w:hanging="633"/>
              <w:rPr>
                <w:spacing w:val="-2"/>
                <w:sz w:val="18"/>
                <w:szCs w:val="18"/>
                <w:lang w:val="id-ID"/>
              </w:rPr>
            </w:pPr>
            <w:r w:rsidRPr="00FC21A9">
              <w:rPr>
                <w:spacing w:val="-2"/>
                <w:sz w:val="18"/>
                <w:szCs w:val="18"/>
                <w:lang w:val="id-ID"/>
              </w:rPr>
              <w:t>Coeffi                                                                 Coefficients</w:t>
            </w:r>
          </w:p>
          <w:p w14:paraId="37A43682" w14:textId="77777777" w:rsidR="003C39E2" w:rsidRPr="00FC21A9" w:rsidRDefault="003C39E2" w:rsidP="00FC21A9">
            <w:pPr>
              <w:pStyle w:val="ListParagraph"/>
              <w:spacing w:after="0"/>
              <w:ind w:left="0"/>
              <w:rPr>
                <w:rFonts w:ascii="Times New Roman" w:hAnsi="Times New Roman"/>
                <w:b/>
                <w:color w:val="000000"/>
              </w:rPr>
            </w:pPr>
            <w:r w:rsidRPr="00FC21A9">
              <w:rPr>
                <w:noProof/>
                <w:sz w:val="4"/>
                <w:szCs w:val="21"/>
              </w:rPr>
              <mc:AlternateContent>
                <mc:Choice Requires="wpg">
                  <w:drawing>
                    <wp:inline distT="0" distB="0" distL="0" distR="0" wp14:anchorId="77AE308E" wp14:editId="7089A607">
                      <wp:extent cx="5102860" cy="6350"/>
                      <wp:effectExtent l="0" t="0" r="0" b="0"/>
                      <wp:docPr id="1235199066" name="Group 12351990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2860" cy="6350"/>
                                <a:chOff x="0" y="0"/>
                                <a:chExt cx="5102860" cy="6350"/>
                              </a:xfrm>
                            </wpg:grpSpPr>
                            <wps:wsp>
                              <wps:cNvPr id="995351369" name="Graphic 24"/>
                              <wps:cNvSpPr/>
                              <wps:spPr>
                                <a:xfrm>
                                  <a:off x="0" y="0"/>
                                  <a:ext cx="5102860" cy="6350"/>
                                </a:xfrm>
                                <a:custGeom>
                                  <a:avLst/>
                                  <a:gdLst/>
                                  <a:ahLst/>
                                  <a:cxnLst/>
                                  <a:rect l="l" t="t" r="r" b="b"/>
                                  <a:pathLst>
                                    <a:path w="5102860" h="6350">
                                      <a:moveTo>
                                        <a:pt x="5102352" y="0"/>
                                      </a:moveTo>
                                      <a:lnTo>
                                        <a:pt x="5102352" y="0"/>
                                      </a:lnTo>
                                      <a:lnTo>
                                        <a:pt x="0" y="0"/>
                                      </a:lnTo>
                                      <a:lnTo>
                                        <a:pt x="0" y="6096"/>
                                      </a:lnTo>
                                      <a:lnTo>
                                        <a:pt x="5102352" y="6096"/>
                                      </a:lnTo>
                                      <a:lnTo>
                                        <a:pt x="5102352" y="0"/>
                                      </a:lnTo>
                                      <a:close/>
                                    </a:path>
                                  </a:pathLst>
                                </a:custGeom>
                                <a:solidFill>
                                  <a:srgbClr val="7F7F7F"/>
                                </a:solidFill>
                              </wps:spPr>
                              <wps:bodyPr wrap="square" lIns="0" tIns="0" rIns="0" bIns="0" rtlCol="0">
                                <a:prstTxWarp prst="textNoShape">
                                  <a:avLst/>
                                </a:prstTxWarp>
                                <a:noAutofit/>
                              </wps:bodyPr>
                            </wps:wsp>
                          </wpg:wgp>
                        </a:graphicData>
                      </a:graphic>
                    </wp:inline>
                  </w:drawing>
                </mc:Choice>
                <mc:Fallback>
                  <w:pict>
                    <v:group w14:anchorId="112F4667" id="Group 1235199066" o:spid="_x0000_s1026" style="width:401.8pt;height:.5pt;mso-position-horizontal-relative:char;mso-position-vertical-relative:line" coordsize="510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">
                      <v:shape id="Graphic 24" o:spid="_x0000_s1027" style="position:absolute;width:51028;height:63;visibility:visible;mso-wrap-style:square;v-text-anchor:top" coordsize="51028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" path="m5102352,r,l,,,6096r5102352,l5102352,xe" fillcolor="#7f7f7f" stroked="f">
                        <v:path arrowok="t"/>
                      </v:shape>
                      <w10:anchorlock/>
                    </v:group>
                  </w:pict>
                </mc:Fallback>
              </mc:AlternateContent>
            </w:r>
          </w:p>
          <w:tbl>
            <w:tblPr>
              <w:tblW w:w="9990" w:type="dxa"/>
              <w:tblLayout w:type="fixed"/>
              <w:tblCellMar>
                <w:left w:w="0" w:type="dxa"/>
                <w:right w:w="0" w:type="dxa"/>
              </w:tblCellMar>
              <w:tblLook w:val="01E0" w:firstRow="1" w:lastRow="1" w:firstColumn="1" w:lastColumn="1" w:noHBand="0" w:noVBand="0"/>
            </w:tblPr>
            <w:tblGrid>
              <w:gridCol w:w="9990"/>
            </w:tblGrid>
            <w:tr w:rsidR="003C39E2" w:rsidRPr="00FC21A9" w14:paraId="50662DC7" w14:textId="77777777" w:rsidTr="003C39E2">
              <w:trPr>
                <w:trHeight w:val="194"/>
              </w:trPr>
              <w:tc>
                <w:tcPr>
                  <w:tcW w:w="9990" w:type="dxa"/>
                </w:tcPr>
                <w:p w14:paraId="31CBFC48" w14:textId="77777777" w:rsidR="003C39E2" w:rsidRPr="00FC21A9" w:rsidRDefault="003C39E2" w:rsidP="005C3C6B">
                  <w:pPr>
                    <w:framePr w:hSpace="180" w:wrap="around" w:vAnchor="text" w:hAnchor="margin" w:xAlign="center" w:y="-161"/>
                    <w:shd w:val="clear" w:color="auto" w:fill="FFFFFF"/>
                    <w:tabs>
                      <w:tab w:val="left" w:pos="-5954"/>
                      <w:tab w:val="left" w:pos="2121"/>
                      <w:tab w:val="left" w:pos="3639"/>
                      <w:tab w:val="center" w:pos="5077"/>
                      <w:tab w:val="left" w:pos="6422"/>
                    </w:tabs>
                    <w:spacing w:line="276" w:lineRule="auto"/>
                    <w:ind w:firstLine="167"/>
                    <w:rPr>
                      <w:color w:val="000000"/>
                    </w:rPr>
                  </w:pPr>
                  <w:r w:rsidRPr="00FC21A9">
                    <w:rPr>
                      <w:color w:val="000000"/>
                    </w:rPr>
                    <w:t>Model                                Coefficient                     Std. Error                       t-Statistic                         Prob</w:t>
                  </w:r>
                </w:p>
                <w:tbl>
                  <w:tblPr>
                    <w:tblW w:w="0" w:type="auto"/>
                    <w:tblLayout w:type="fixed"/>
                    <w:tblCellMar>
                      <w:left w:w="0" w:type="dxa"/>
                      <w:right w:w="0" w:type="dxa"/>
                    </w:tblCellMar>
                    <w:tblLook w:val="01E0" w:firstRow="1" w:lastRow="1" w:firstColumn="1" w:lastColumn="1" w:noHBand="0" w:noVBand="0"/>
                  </w:tblPr>
                  <w:tblGrid>
                    <w:gridCol w:w="2242"/>
                    <w:gridCol w:w="1843"/>
                    <w:gridCol w:w="1686"/>
                    <w:gridCol w:w="1543"/>
                    <w:gridCol w:w="1101"/>
                  </w:tblGrid>
                  <w:tr w:rsidR="003C39E2" w:rsidRPr="00FC21A9" w14:paraId="3508E7E8" w14:textId="77777777" w:rsidTr="003C39E2">
                    <w:trPr>
                      <w:trHeight w:val="268"/>
                    </w:trPr>
                    <w:tc>
                      <w:tcPr>
                        <w:tcW w:w="2242" w:type="dxa"/>
                      </w:tcPr>
                      <w:p w14:paraId="799A34F0" w14:textId="77777777" w:rsidR="003C39E2" w:rsidRPr="00FC21A9" w:rsidRDefault="003C39E2" w:rsidP="005C3C6B">
                        <w:pPr>
                          <w:pStyle w:val="TableParagraph"/>
                          <w:framePr w:hSpace="180" w:wrap="around" w:vAnchor="text" w:hAnchor="margin" w:xAlign="center" w:y="-161"/>
                          <w:spacing w:line="276" w:lineRule="auto"/>
                          <w:ind w:right="497"/>
                          <w:jc w:val="both"/>
                          <w:rPr>
                            <w:sz w:val="20"/>
                            <w:szCs w:val="20"/>
                          </w:rPr>
                        </w:pPr>
                        <w:r w:rsidRPr="00FC21A9">
                          <w:rPr>
                            <w:sz w:val="20"/>
                            <w:szCs w:val="20"/>
                          </w:rPr>
                          <w:t>1</w:t>
                        </w:r>
                        <w:r w:rsidRPr="00FC21A9">
                          <w:rPr>
                            <w:spacing w:val="-1"/>
                            <w:sz w:val="20"/>
                            <w:szCs w:val="20"/>
                          </w:rPr>
                          <w:t xml:space="preserve"> </w:t>
                        </w:r>
                        <w:r w:rsidRPr="00FC21A9">
                          <w:rPr>
                            <w:spacing w:val="-2"/>
                            <w:sz w:val="20"/>
                            <w:szCs w:val="20"/>
                          </w:rPr>
                          <w:t>(Constant)</w:t>
                        </w:r>
                      </w:p>
                    </w:tc>
                    <w:tc>
                      <w:tcPr>
                        <w:tcW w:w="1843" w:type="dxa"/>
                        <w:vAlign w:val="bottom"/>
                      </w:tcPr>
                      <w:p w14:paraId="2BEDD2C6" w14:textId="77777777" w:rsidR="003C39E2" w:rsidRPr="00FC21A9" w:rsidRDefault="003C39E2" w:rsidP="005C3C6B">
                        <w:pPr>
                          <w:pStyle w:val="TableParagraph"/>
                          <w:framePr w:hSpace="180" w:wrap="around" w:vAnchor="text" w:hAnchor="margin" w:xAlign="center" w:y="-161"/>
                          <w:spacing w:line="276" w:lineRule="auto"/>
                          <w:ind w:left="0" w:right="10"/>
                          <w:jc w:val="both"/>
                          <w:rPr>
                            <w:sz w:val="20"/>
                            <w:szCs w:val="20"/>
                          </w:rPr>
                        </w:pPr>
                        <w:r w:rsidRPr="00FC21A9">
                          <w:rPr>
                            <w:color w:val="000000"/>
                            <w:sz w:val="20"/>
                            <w:szCs w:val="20"/>
                          </w:rPr>
                          <w:t>0.453488</w:t>
                        </w:r>
                      </w:p>
                    </w:tc>
                    <w:tc>
                      <w:tcPr>
                        <w:tcW w:w="1686" w:type="dxa"/>
                        <w:vAlign w:val="bottom"/>
                      </w:tcPr>
                      <w:p w14:paraId="5DBBCBDF" w14:textId="77777777" w:rsidR="003C39E2" w:rsidRPr="00FC21A9" w:rsidRDefault="003C39E2" w:rsidP="005C3C6B">
                        <w:pPr>
                          <w:pStyle w:val="TableParagraph"/>
                          <w:framePr w:hSpace="180" w:wrap="around" w:vAnchor="text" w:hAnchor="margin" w:xAlign="center" w:y="-161"/>
                          <w:spacing w:line="276" w:lineRule="auto"/>
                          <w:ind w:left="0"/>
                          <w:jc w:val="both"/>
                          <w:rPr>
                            <w:sz w:val="20"/>
                            <w:szCs w:val="20"/>
                          </w:rPr>
                        </w:pPr>
                        <w:r w:rsidRPr="00FC21A9">
                          <w:rPr>
                            <w:color w:val="000000"/>
                            <w:sz w:val="20"/>
                            <w:szCs w:val="20"/>
                          </w:rPr>
                          <w:t xml:space="preserve">0.689666          </w:t>
                        </w:r>
                      </w:p>
                    </w:tc>
                    <w:tc>
                      <w:tcPr>
                        <w:tcW w:w="1543" w:type="dxa"/>
                        <w:vAlign w:val="bottom"/>
                      </w:tcPr>
                      <w:p w14:paraId="088910F8" w14:textId="77777777" w:rsidR="003C39E2" w:rsidRPr="00FC21A9" w:rsidRDefault="003C39E2" w:rsidP="005C3C6B">
                        <w:pPr>
                          <w:pStyle w:val="TableParagraph"/>
                          <w:framePr w:hSpace="180" w:wrap="around" w:vAnchor="text" w:hAnchor="margin" w:xAlign="center" w:y="-161"/>
                          <w:spacing w:line="276" w:lineRule="auto"/>
                          <w:ind w:left="0"/>
                          <w:rPr>
                            <w:sz w:val="20"/>
                            <w:szCs w:val="20"/>
                          </w:rPr>
                        </w:pPr>
                        <w:r w:rsidRPr="00FC21A9">
                          <w:rPr>
                            <w:color w:val="000000"/>
                            <w:sz w:val="20"/>
                            <w:szCs w:val="20"/>
                          </w:rPr>
                          <w:t>0.657547</w:t>
                        </w:r>
                      </w:p>
                    </w:tc>
                    <w:tc>
                      <w:tcPr>
                        <w:tcW w:w="1101" w:type="dxa"/>
                        <w:vAlign w:val="bottom"/>
                      </w:tcPr>
                      <w:p w14:paraId="0D5C9D3D" w14:textId="77777777" w:rsidR="003C39E2" w:rsidRPr="00FC21A9" w:rsidRDefault="003C39E2" w:rsidP="005C3C6B">
                        <w:pPr>
                          <w:framePr w:hSpace="180" w:wrap="around" w:vAnchor="text" w:hAnchor="margin" w:xAlign="center" w:y="-161"/>
                          <w:spacing w:line="276" w:lineRule="auto"/>
                        </w:pPr>
                        <w:r w:rsidRPr="00FC21A9">
                          <w:rPr>
                            <w:color w:val="000000"/>
                          </w:rPr>
                          <w:t xml:space="preserve">      0.5122</w:t>
                        </w:r>
                      </w:p>
                    </w:tc>
                  </w:tr>
                  <w:tr w:rsidR="003C39E2" w:rsidRPr="00FC21A9" w14:paraId="4BC13725" w14:textId="77777777" w:rsidTr="003C39E2">
                    <w:trPr>
                      <w:trHeight w:val="273"/>
                    </w:trPr>
                    <w:tc>
                      <w:tcPr>
                        <w:tcW w:w="2242" w:type="dxa"/>
                      </w:tcPr>
                      <w:p w14:paraId="31B57258" w14:textId="77777777" w:rsidR="003C39E2" w:rsidRPr="00FC21A9" w:rsidRDefault="003C39E2" w:rsidP="005C3C6B">
                        <w:pPr>
                          <w:pStyle w:val="TableParagraph"/>
                          <w:framePr w:hSpace="180" w:wrap="around" w:vAnchor="text" w:hAnchor="margin" w:xAlign="center" w:y="-161"/>
                          <w:spacing w:line="276" w:lineRule="auto"/>
                          <w:ind w:right="477"/>
                          <w:jc w:val="both"/>
                          <w:rPr>
                            <w:spacing w:val="-2"/>
                            <w:sz w:val="20"/>
                            <w:szCs w:val="20"/>
                          </w:rPr>
                        </w:pPr>
                        <w:r w:rsidRPr="00FC21A9">
                          <w:rPr>
                            <w:spacing w:val="-2"/>
                            <w:sz w:val="20"/>
                            <w:szCs w:val="20"/>
                          </w:rPr>
                          <w:t>X1_KI</w:t>
                        </w:r>
                      </w:p>
                    </w:tc>
                    <w:tc>
                      <w:tcPr>
                        <w:tcW w:w="1843" w:type="dxa"/>
                        <w:vAlign w:val="bottom"/>
                      </w:tcPr>
                      <w:p w14:paraId="18F06340" w14:textId="77777777" w:rsidR="003C39E2" w:rsidRPr="00FC21A9" w:rsidRDefault="003C39E2" w:rsidP="005C3C6B">
                        <w:pPr>
                          <w:pStyle w:val="TableParagraph"/>
                          <w:framePr w:hSpace="180" w:wrap="around" w:vAnchor="text" w:hAnchor="margin" w:xAlign="center" w:y="-161"/>
                          <w:spacing w:line="276" w:lineRule="auto"/>
                          <w:ind w:left="1" w:right="10"/>
                          <w:jc w:val="both"/>
                          <w:rPr>
                            <w:sz w:val="20"/>
                            <w:szCs w:val="20"/>
                          </w:rPr>
                        </w:pPr>
                        <w:r w:rsidRPr="00FC21A9">
                          <w:rPr>
                            <w:color w:val="000000"/>
                            <w:sz w:val="20"/>
                            <w:szCs w:val="20"/>
                          </w:rPr>
                          <w:t>0.133617</w:t>
                        </w:r>
                      </w:p>
                    </w:tc>
                    <w:tc>
                      <w:tcPr>
                        <w:tcW w:w="1686" w:type="dxa"/>
                        <w:vAlign w:val="bottom"/>
                      </w:tcPr>
                      <w:p w14:paraId="591C5A73" w14:textId="77777777" w:rsidR="003C39E2" w:rsidRPr="00FC21A9" w:rsidRDefault="003C39E2" w:rsidP="005C3C6B">
                        <w:pPr>
                          <w:pStyle w:val="TableParagraph"/>
                          <w:framePr w:hSpace="180" w:wrap="around" w:vAnchor="text" w:hAnchor="margin" w:xAlign="center" w:y="-161"/>
                          <w:spacing w:line="276" w:lineRule="auto"/>
                          <w:ind w:left="37"/>
                          <w:jc w:val="both"/>
                          <w:rPr>
                            <w:sz w:val="20"/>
                            <w:szCs w:val="20"/>
                          </w:rPr>
                        </w:pPr>
                        <w:r w:rsidRPr="00FC21A9">
                          <w:rPr>
                            <w:color w:val="000000"/>
                            <w:sz w:val="20"/>
                            <w:szCs w:val="20"/>
                          </w:rPr>
                          <w:t>0.547961</w:t>
                        </w:r>
                      </w:p>
                    </w:tc>
                    <w:tc>
                      <w:tcPr>
                        <w:tcW w:w="1543" w:type="dxa"/>
                        <w:vAlign w:val="bottom"/>
                      </w:tcPr>
                      <w:p w14:paraId="2FC6E391" w14:textId="77777777" w:rsidR="003C39E2" w:rsidRPr="00FC21A9" w:rsidRDefault="003C39E2" w:rsidP="005C3C6B">
                        <w:pPr>
                          <w:pStyle w:val="TableParagraph"/>
                          <w:framePr w:hSpace="180" w:wrap="around" w:vAnchor="text" w:hAnchor="margin" w:xAlign="center" w:y="-161"/>
                          <w:spacing w:line="276" w:lineRule="auto"/>
                          <w:ind w:left="0"/>
                          <w:rPr>
                            <w:sz w:val="20"/>
                            <w:szCs w:val="20"/>
                          </w:rPr>
                        </w:pPr>
                        <w:r w:rsidRPr="00FC21A9">
                          <w:rPr>
                            <w:color w:val="000000"/>
                            <w:sz w:val="20"/>
                            <w:szCs w:val="20"/>
                          </w:rPr>
                          <w:t>0.243844</w:t>
                        </w:r>
                      </w:p>
                    </w:tc>
                    <w:tc>
                      <w:tcPr>
                        <w:tcW w:w="1101" w:type="dxa"/>
                        <w:vAlign w:val="bottom"/>
                      </w:tcPr>
                      <w:p w14:paraId="7C14F9D4" w14:textId="77777777" w:rsidR="003C39E2" w:rsidRPr="00FC21A9" w:rsidRDefault="003C39E2" w:rsidP="005C3C6B">
                        <w:pPr>
                          <w:framePr w:hSpace="180" w:wrap="around" w:vAnchor="text" w:hAnchor="margin" w:xAlign="center" w:y="-161"/>
                          <w:spacing w:line="276" w:lineRule="auto"/>
                        </w:pPr>
                        <w:r w:rsidRPr="00FC21A9">
                          <w:rPr>
                            <w:color w:val="000000"/>
                          </w:rPr>
                          <w:t xml:space="preserve">      0.8078</w:t>
                        </w:r>
                      </w:p>
                    </w:tc>
                  </w:tr>
                  <w:tr w:rsidR="003C39E2" w:rsidRPr="00FC21A9" w14:paraId="4A90F732" w14:textId="77777777" w:rsidTr="003C39E2">
                    <w:trPr>
                      <w:trHeight w:val="268"/>
                    </w:trPr>
                    <w:tc>
                      <w:tcPr>
                        <w:tcW w:w="2242" w:type="dxa"/>
                      </w:tcPr>
                      <w:p w14:paraId="4E6D6D78" w14:textId="77777777" w:rsidR="003C39E2" w:rsidRPr="00FC21A9" w:rsidRDefault="003C39E2" w:rsidP="005C3C6B">
                        <w:pPr>
                          <w:pStyle w:val="TableParagraph"/>
                          <w:framePr w:hSpace="180" w:wrap="around" w:vAnchor="text" w:hAnchor="margin" w:xAlign="center" w:y="-161"/>
                          <w:spacing w:line="276" w:lineRule="auto"/>
                          <w:ind w:right="466"/>
                          <w:jc w:val="both"/>
                          <w:rPr>
                            <w:spacing w:val="-2"/>
                            <w:sz w:val="20"/>
                            <w:szCs w:val="20"/>
                          </w:rPr>
                        </w:pPr>
                        <w:r w:rsidRPr="00FC21A9">
                          <w:rPr>
                            <w:spacing w:val="-2"/>
                            <w:sz w:val="20"/>
                            <w:szCs w:val="20"/>
                          </w:rPr>
                          <w:t>X2_Sales Growth</w:t>
                        </w:r>
                      </w:p>
                    </w:tc>
                    <w:tc>
                      <w:tcPr>
                        <w:tcW w:w="1843" w:type="dxa"/>
                        <w:vAlign w:val="bottom"/>
                      </w:tcPr>
                      <w:p w14:paraId="570D6511" w14:textId="77777777" w:rsidR="003C39E2" w:rsidRPr="00FC21A9" w:rsidRDefault="003C39E2" w:rsidP="005C3C6B">
                        <w:pPr>
                          <w:pStyle w:val="TableParagraph"/>
                          <w:framePr w:hSpace="180" w:wrap="around" w:vAnchor="text" w:hAnchor="margin" w:xAlign="center" w:y="-161"/>
                          <w:spacing w:line="276" w:lineRule="auto"/>
                          <w:ind w:left="0" w:right="10"/>
                          <w:jc w:val="both"/>
                          <w:rPr>
                            <w:sz w:val="20"/>
                            <w:szCs w:val="20"/>
                          </w:rPr>
                        </w:pPr>
                        <w:r w:rsidRPr="00FC21A9">
                          <w:rPr>
                            <w:color w:val="000000"/>
                            <w:sz w:val="20"/>
                            <w:szCs w:val="20"/>
                          </w:rPr>
                          <w:t>0.641297</w:t>
                        </w:r>
                      </w:p>
                    </w:tc>
                    <w:tc>
                      <w:tcPr>
                        <w:tcW w:w="1686" w:type="dxa"/>
                        <w:vAlign w:val="bottom"/>
                      </w:tcPr>
                      <w:p w14:paraId="37EB1A2A" w14:textId="77777777" w:rsidR="003C39E2" w:rsidRPr="00FC21A9" w:rsidRDefault="003C39E2" w:rsidP="005C3C6B">
                        <w:pPr>
                          <w:pStyle w:val="TableParagraph"/>
                          <w:framePr w:hSpace="180" w:wrap="around" w:vAnchor="text" w:hAnchor="margin" w:xAlign="center" w:y="-161"/>
                          <w:spacing w:line="276" w:lineRule="auto"/>
                          <w:ind w:left="37"/>
                          <w:jc w:val="both"/>
                          <w:rPr>
                            <w:sz w:val="20"/>
                            <w:szCs w:val="20"/>
                          </w:rPr>
                        </w:pPr>
                        <w:r w:rsidRPr="00FC21A9">
                          <w:rPr>
                            <w:color w:val="000000"/>
                            <w:sz w:val="20"/>
                            <w:szCs w:val="20"/>
                          </w:rPr>
                          <w:t>0.182020</w:t>
                        </w:r>
                      </w:p>
                    </w:tc>
                    <w:tc>
                      <w:tcPr>
                        <w:tcW w:w="1543" w:type="dxa"/>
                        <w:vAlign w:val="bottom"/>
                      </w:tcPr>
                      <w:p w14:paraId="515780B1" w14:textId="77777777" w:rsidR="003C39E2" w:rsidRPr="00FC21A9" w:rsidRDefault="003C39E2" w:rsidP="005C3C6B">
                        <w:pPr>
                          <w:pStyle w:val="TableParagraph"/>
                          <w:framePr w:hSpace="180" w:wrap="around" w:vAnchor="text" w:hAnchor="margin" w:xAlign="center" w:y="-161"/>
                          <w:spacing w:line="276" w:lineRule="auto"/>
                          <w:ind w:left="0"/>
                          <w:rPr>
                            <w:sz w:val="20"/>
                            <w:szCs w:val="20"/>
                          </w:rPr>
                        </w:pPr>
                        <w:r w:rsidRPr="00FC21A9">
                          <w:rPr>
                            <w:color w:val="000000"/>
                            <w:sz w:val="20"/>
                            <w:szCs w:val="20"/>
                          </w:rPr>
                          <w:t>3.523228</w:t>
                        </w:r>
                      </w:p>
                    </w:tc>
                    <w:tc>
                      <w:tcPr>
                        <w:tcW w:w="1101" w:type="dxa"/>
                        <w:vAlign w:val="bottom"/>
                      </w:tcPr>
                      <w:p w14:paraId="24F0F26D" w14:textId="77777777" w:rsidR="003C39E2" w:rsidRPr="00FC21A9" w:rsidRDefault="003C39E2" w:rsidP="005C3C6B">
                        <w:pPr>
                          <w:framePr w:hSpace="180" w:wrap="around" w:vAnchor="text" w:hAnchor="margin" w:xAlign="center" w:y="-161"/>
                          <w:spacing w:line="276" w:lineRule="auto"/>
                        </w:pPr>
                        <w:r w:rsidRPr="00FC21A9">
                          <w:rPr>
                            <w:color w:val="000000"/>
                          </w:rPr>
                          <w:t xml:space="preserve">      0.0006</w:t>
                        </w:r>
                      </w:p>
                    </w:tc>
                  </w:tr>
                </w:tbl>
                <w:p w14:paraId="36680A76" w14:textId="77777777" w:rsidR="003C39E2" w:rsidRPr="00FC21A9" w:rsidRDefault="003C39E2" w:rsidP="005C3C6B">
                  <w:pPr>
                    <w:framePr w:hSpace="180" w:wrap="around" w:vAnchor="text" w:hAnchor="margin" w:xAlign="center" w:y="-161"/>
                    <w:spacing w:line="276" w:lineRule="auto"/>
                    <w:rPr>
                      <w:color w:val="000000"/>
                    </w:rPr>
                  </w:pPr>
                </w:p>
              </w:tc>
            </w:tr>
            <w:tr w:rsidR="003C39E2" w:rsidRPr="00FC21A9" w14:paraId="72E5AB80" w14:textId="77777777" w:rsidTr="003C39E2">
              <w:trPr>
                <w:trHeight w:val="190"/>
              </w:trPr>
              <w:tc>
                <w:tcPr>
                  <w:tcW w:w="9990" w:type="dxa"/>
                </w:tcPr>
                <w:p w14:paraId="7AF70E1F" w14:textId="77777777" w:rsidR="003C39E2" w:rsidRPr="00FC21A9" w:rsidRDefault="003C39E2" w:rsidP="005C3C6B">
                  <w:pPr>
                    <w:pStyle w:val="TableParagraph"/>
                    <w:framePr w:hSpace="180" w:wrap="around" w:vAnchor="text" w:hAnchor="margin" w:xAlign="center" w:y="-161"/>
                    <w:spacing w:line="276" w:lineRule="auto"/>
                    <w:ind w:left="0"/>
                    <w:rPr>
                      <w:color w:val="000000"/>
                      <w:sz w:val="18"/>
                      <w:szCs w:val="18"/>
                    </w:rPr>
                  </w:pPr>
                </w:p>
              </w:tc>
            </w:tr>
          </w:tbl>
          <w:p w14:paraId="6FF15199" w14:textId="77777777" w:rsidR="003C39E2" w:rsidRPr="00FC21A9" w:rsidRDefault="003C39E2" w:rsidP="00FC21A9">
            <w:pPr>
              <w:shd w:val="clear" w:color="auto" w:fill="FFFFFF"/>
              <w:tabs>
                <w:tab w:val="left" w:pos="-5954"/>
              </w:tabs>
              <w:spacing w:line="276" w:lineRule="auto"/>
              <w:ind w:left="309"/>
              <w:rPr>
                <w:i/>
                <w:iCs/>
                <w:color w:val="000000"/>
                <w:sz w:val="16"/>
                <w:szCs w:val="16"/>
              </w:rPr>
            </w:pPr>
            <w:r w:rsidRPr="00FC21A9">
              <w:rPr>
                <w:noProof/>
                <w:sz w:val="2"/>
                <w:szCs w:val="16"/>
              </w:rPr>
              <mc:AlternateContent>
                <mc:Choice Requires="wpg">
                  <w:drawing>
                    <wp:inline distT="0" distB="0" distL="0" distR="0" wp14:anchorId="6BB350DA" wp14:editId="5931B434">
                      <wp:extent cx="5102860" cy="6350"/>
                      <wp:effectExtent l="0" t="0" r="0" b="0"/>
                      <wp:docPr id="753063314" name="Group 753063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2860" cy="6350"/>
                                <a:chOff x="0" y="0"/>
                                <a:chExt cx="5102860" cy="6350"/>
                              </a:xfrm>
                            </wpg:grpSpPr>
                            <wps:wsp>
                              <wps:cNvPr id="638723159" name="Graphic 24"/>
                              <wps:cNvSpPr/>
                              <wps:spPr>
                                <a:xfrm>
                                  <a:off x="0" y="0"/>
                                  <a:ext cx="5102860" cy="6350"/>
                                </a:xfrm>
                                <a:custGeom>
                                  <a:avLst/>
                                  <a:gdLst/>
                                  <a:ahLst/>
                                  <a:cxnLst/>
                                  <a:rect l="l" t="t" r="r" b="b"/>
                                  <a:pathLst>
                                    <a:path w="5102860" h="6350">
                                      <a:moveTo>
                                        <a:pt x="5102352" y="0"/>
                                      </a:moveTo>
                                      <a:lnTo>
                                        <a:pt x="5102352" y="0"/>
                                      </a:lnTo>
                                      <a:lnTo>
                                        <a:pt x="0" y="0"/>
                                      </a:lnTo>
                                      <a:lnTo>
                                        <a:pt x="0" y="6096"/>
                                      </a:lnTo>
                                      <a:lnTo>
                                        <a:pt x="5102352" y="6096"/>
                                      </a:lnTo>
                                      <a:lnTo>
                                        <a:pt x="5102352" y="0"/>
                                      </a:lnTo>
                                      <a:close/>
                                    </a:path>
                                  </a:pathLst>
                                </a:custGeom>
                                <a:solidFill>
                                  <a:srgbClr val="7F7F7F"/>
                                </a:solidFill>
                              </wps:spPr>
                              <wps:bodyPr wrap="square" lIns="0" tIns="0" rIns="0" bIns="0" rtlCol="0">
                                <a:prstTxWarp prst="textNoShape">
                                  <a:avLst/>
                                </a:prstTxWarp>
                                <a:noAutofit/>
                              </wps:bodyPr>
                            </wps:wsp>
                          </wpg:wgp>
                        </a:graphicData>
                      </a:graphic>
                    </wp:inline>
                  </w:drawing>
                </mc:Choice>
                <mc:Fallback>
                  <w:pict>
                    <v:group w14:anchorId="0F3BD7CE" id="Group 753063314" o:spid="_x0000_s1026" style="width:401.8pt;height:.5pt;mso-position-horizontal-relative:char;mso-position-vertical-relative:line" coordsize="510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">
                      <v:shape id="Graphic 24" o:spid="_x0000_s1027" style="position:absolute;width:51028;height:63;visibility:visible;mso-wrap-style:square;v-text-anchor:top" coordsize="51028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" path="m5102352,r,l,,,6096r5102352,l5102352,xe" fillcolor="#7f7f7f" stroked="f">
                        <v:path arrowok="t"/>
                      </v:shape>
                      <w10:anchorlock/>
                    </v:group>
                  </w:pict>
                </mc:Fallback>
              </mc:AlternateContent>
            </w:r>
          </w:p>
          <w:p w14:paraId="17D43D6A" w14:textId="77777777" w:rsidR="003C39E2" w:rsidRPr="00FC21A9" w:rsidRDefault="003C39E2" w:rsidP="00FC21A9">
            <w:pPr>
              <w:shd w:val="clear" w:color="auto" w:fill="FFFFFF"/>
              <w:tabs>
                <w:tab w:val="left" w:pos="-5954"/>
              </w:tabs>
              <w:spacing w:line="276" w:lineRule="auto"/>
              <w:rPr>
                <w:i/>
                <w:iCs/>
                <w:color w:val="000000"/>
                <w:sz w:val="16"/>
                <w:szCs w:val="16"/>
              </w:rPr>
            </w:pPr>
            <w:r w:rsidRPr="00FC21A9">
              <w:rPr>
                <w:i/>
                <w:iCs/>
                <w:color w:val="000000"/>
                <w:sz w:val="16"/>
                <w:szCs w:val="16"/>
              </w:rPr>
              <w:t xml:space="preserve">      Source: Data processed by the author (2025)</w:t>
            </w:r>
          </w:p>
          <w:p w14:paraId="4444D576" w14:textId="77777777" w:rsidR="003C39E2" w:rsidRPr="00FC21A9" w:rsidRDefault="003C39E2" w:rsidP="00FC21A9">
            <w:pPr>
              <w:spacing w:line="276" w:lineRule="auto"/>
              <w:rPr>
                <w:i/>
                <w:iCs/>
                <w:color w:val="000000"/>
                <w:sz w:val="16"/>
                <w:szCs w:val="16"/>
              </w:rPr>
            </w:pPr>
          </w:p>
          <w:p w14:paraId="1FBDF46C" w14:textId="77777777" w:rsidR="003C39E2" w:rsidRPr="00FC21A9" w:rsidRDefault="003C39E2" w:rsidP="00FC21A9">
            <w:pPr>
              <w:spacing w:line="276" w:lineRule="auto"/>
              <w:ind w:firstLine="594"/>
              <w:jc w:val="both"/>
              <w:rPr>
                <w:rFonts w:ascii="Lato" w:hAnsi="Lato"/>
                <w:bCs/>
                <w:color w:val="000000"/>
              </w:rPr>
            </w:pPr>
            <w:r w:rsidRPr="00FC21A9">
              <w:rPr>
                <w:rFonts w:ascii="Lato" w:hAnsi="Lato"/>
                <w:bCs/>
                <w:color w:val="000000"/>
              </w:rPr>
              <w:t>Based on the results of the table above, several conclusions were obtained regarding the partial test (t-test) between the independent variables and the dependent variable, namely the Independent Commissioner shows a t-count result of 0.243844, it can be seen that the t-count is smaller than the t-table or 0.243844 &lt;1.98137 so it can be concluded that the Independent Commissioner has no effect on dividend policy. And sales growth shows a t-count of 3.523228, it can be seen that the t-count is greater than the t-table or 3.340109&gt; 1.98137. so it can be concluded that sales growth has a positive and significant effect on dividend policy.</w:t>
            </w:r>
          </w:p>
          <w:p w14:paraId="5556A3EE" w14:textId="77777777" w:rsidR="003C39E2" w:rsidRPr="00FC21A9" w:rsidRDefault="003C39E2" w:rsidP="00FC21A9">
            <w:pPr>
              <w:spacing w:line="276" w:lineRule="auto"/>
              <w:jc w:val="both"/>
              <w:rPr>
                <w:rFonts w:ascii="Lato" w:hAnsi="Lato"/>
                <w:bCs/>
                <w:color w:val="000000"/>
              </w:rPr>
            </w:pPr>
            <w:r w:rsidRPr="00FC21A9">
              <w:rPr>
                <w:rFonts w:ascii="Lato" w:hAnsi="Lato"/>
                <w:bCs/>
                <w:color w:val="000000"/>
              </w:rPr>
              <w:t>Panel Data Regression Analysis is used to determine the direction of the relationship between the independent and dependent variables. Based on the table above, a regression equation can be formulated to determine the influence of independent commissioners and sales growth on dividend policy as follows:</w:t>
            </w:r>
          </w:p>
          <w:p w14:paraId="77DBD359" w14:textId="77777777" w:rsidR="003C39E2" w:rsidRPr="00FC21A9" w:rsidRDefault="003C39E2" w:rsidP="00FC21A9">
            <w:pPr>
              <w:spacing w:line="276" w:lineRule="auto"/>
              <w:rPr>
                <w:rFonts w:ascii="Lato" w:hAnsi="Lato"/>
                <w:bCs/>
                <w:color w:val="000000"/>
              </w:rPr>
            </w:pPr>
          </w:p>
          <w:p w14:paraId="47480121" w14:textId="77777777" w:rsidR="003C39E2" w:rsidRPr="00FC21A9" w:rsidRDefault="003C39E2" w:rsidP="00FC21A9">
            <w:pPr>
              <w:spacing w:line="276" w:lineRule="auto"/>
              <w:ind w:firstLine="594"/>
              <w:rPr>
                <w:rFonts w:ascii="Lato" w:hAnsi="Lato" w:cs="Cambria Math"/>
                <w:bCs/>
                <w:i/>
                <w:iCs/>
                <w:color w:val="000000"/>
                <w:lang w:val="id-ID"/>
              </w:rPr>
            </w:pPr>
            <w:r w:rsidRPr="00FC21A9">
              <w:rPr>
                <w:rFonts w:ascii="Lato" w:hAnsi="Lato"/>
                <w:bCs/>
                <w:color w:val="000000"/>
              </w:rPr>
              <w:t>Z= 0,453488 + 0,133617</w:t>
            </w:r>
            <w:r w:rsidRPr="00FC21A9">
              <w:rPr>
                <w:rFonts w:ascii="Lato" w:hAnsi="Lato"/>
                <w:bCs/>
                <w:i/>
                <w:iCs/>
                <w:color w:val="000000"/>
              </w:rPr>
              <w:t>KI</w:t>
            </w:r>
            <w:r w:rsidRPr="00FC21A9">
              <w:rPr>
                <w:rFonts w:ascii="Lato" w:hAnsi="Lato"/>
                <w:bCs/>
                <w:color w:val="000000"/>
              </w:rPr>
              <w:t xml:space="preserve"> + 0,641297</w:t>
            </w:r>
            <w:r w:rsidRPr="00FC21A9">
              <w:rPr>
                <w:rFonts w:ascii="Lato" w:hAnsi="Lato"/>
                <w:bCs/>
                <w:i/>
                <w:iCs/>
                <w:color w:val="000000"/>
              </w:rPr>
              <w:t xml:space="preserve">SG </w:t>
            </w:r>
            <w:r w:rsidRPr="00FC21A9">
              <w:rPr>
                <w:rFonts w:ascii="Lato" w:eastAsia="Cambria Math" w:hAnsi="Lato"/>
                <w:position w:val="1"/>
                <w:sz w:val="14"/>
                <w:szCs w:val="14"/>
                <w:lang w:val="id-ID"/>
              </w:rPr>
              <w:t xml:space="preserve"> </w:t>
            </w:r>
            <w:r w:rsidRPr="00FC21A9">
              <w:rPr>
                <w:rFonts w:ascii="Lato" w:hAnsi="Lato"/>
                <w:bCs/>
                <w:i/>
                <w:iCs/>
                <w:color w:val="000000"/>
                <w:lang w:val="id-ID"/>
              </w:rPr>
              <w:t xml:space="preserve">+ </w:t>
            </w:r>
            <w:r w:rsidRPr="00FC21A9">
              <w:rPr>
                <w:rFonts w:ascii="Cambria Math" w:hAnsi="Cambria Math" w:cs="Cambria Math"/>
                <w:bCs/>
                <w:i/>
                <w:iCs/>
                <w:color w:val="000000"/>
                <w:lang w:val="id-ID"/>
              </w:rPr>
              <w:t>𝑒</w:t>
            </w:r>
          </w:p>
          <w:p w14:paraId="30603C4F" w14:textId="77777777" w:rsidR="003C39E2" w:rsidRPr="00FC21A9" w:rsidRDefault="003C39E2" w:rsidP="00FC21A9">
            <w:pPr>
              <w:spacing w:line="276" w:lineRule="auto"/>
              <w:ind w:firstLine="594"/>
              <w:rPr>
                <w:rFonts w:ascii="Lato" w:hAnsi="Lato"/>
                <w:bCs/>
                <w:color w:val="000000"/>
              </w:rPr>
            </w:pPr>
          </w:p>
          <w:p w14:paraId="76F67D0F" w14:textId="77777777" w:rsidR="003C39E2" w:rsidRPr="00FC21A9" w:rsidRDefault="003C39E2" w:rsidP="00FC21A9">
            <w:pPr>
              <w:spacing w:line="276" w:lineRule="auto"/>
              <w:ind w:firstLine="27"/>
              <w:rPr>
                <w:rFonts w:ascii="Lato" w:hAnsi="Lato"/>
                <w:bCs/>
                <w:color w:val="000000"/>
              </w:rPr>
            </w:pPr>
            <w:r w:rsidRPr="00FC21A9">
              <w:rPr>
                <w:rFonts w:ascii="Lato" w:hAnsi="Lato"/>
                <w:bCs/>
                <w:color w:val="000000"/>
              </w:rPr>
              <w:t>The results of this equation can be interpreted as follows:</w:t>
            </w:r>
          </w:p>
          <w:p w14:paraId="6928AAE6" w14:textId="77777777" w:rsidR="003C39E2" w:rsidRDefault="003C39E2" w:rsidP="00FC21A9">
            <w:pPr>
              <w:spacing w:line="276" w:lineRule="auto"/>
              <w:jc w:val="both"/>
              <w:rPr>
                <w:rFonts w:ascii="Lato" w:hAnsi="Lato"/>
                <w:bCs/>
                <w:color w:val="000000"/>
              </w:rPr>
            </w:pPr>
            <w:r w:rsidRPr="00FC21A9">
              <w:rPr>
                <w:rFonts w:ascii="Lato" w:hAnsi="Lato"/>
                <w:bCs/>
                <w:color w:val="000000"/>
              </w:rPr>
              <w:t xml:space="preserve">The constant value has a negative regression coefficient of 0.453488, indicating that if all independent variables are 0, then the dividend policy variable will have a value of 0.453488. The independent commissioner variable has a positive regression coefficient of 0.133617, indicating that for every 1% increase in sales growth, the dependent variable, dividend policy, will increase by -0.133617. The sales growth variable has a positive </w:t>
            </w:r>
            <w:r w:rsidRPr="00FC21A9">
              <w:rPr>
                <w:rFonts w:ascii="Lato" w:hAnsi="Lato"/>
                <w:bCs/>
                <w:color w:val="000000"/>
              </w:rPr>
              <w:lastRenderedPageBreak/>
              <w:t>regression coefficient of 0.641297, indicating that for every 1% increase in the independent commissioner variable, the dependent variable, dividend policy, will increase by 0.64129.</w:t>
            </w:r>
          </w:p>
          <w:p w14:paraId="21362339" w14:textId="77777777" w:rsidR="00FC21A9" w:rsidRDefault="00FC21A9" w:rsidP="00FC21A9">
            <w:pPr>
              <w:spacing w:line="276" w:lineRule="auto"/>
              <w:jc w:val="both"/>
              <w:rPr>
                <w:rFonts w:ascii="Lato" w:hAnsi="Lato"/>
                <w:bCs/>
                <w:color w:val="000000"/>
              </w:rPr>
            </w:pPr>
          </w:p>
          <w:p w14:paraId="43D8E0E8" w14:textId="77777777" w:rsidR="00FC21A9" w:rsidRPr="00FC21A9" w:rsidRDefault="00FC21A9" w:rsidP="00FC21A9">
            <w:pPr>
              <w:spacing w:line="276" w:lineRule="auto"/>
              <w:jc w:val="both"/>
              <w:rPr>
                <w:rFonts w:ascii="Lato" w:hAnsi="Lato"/>
                <w:bCs/>
                <w:color w:val="000000"/>
              </w:rPr>
            </w:pPr>
          </w:p>
          <w:p w14:paraId="58311C89" w14:textId="77777777" w:rsidR="003C39E2" w:rsidRPr="00FC21A9" w:rsidRDefault="003C39E2" w:rsidP="00FC21A9">
            <w:pPr>
              <w:spacing w:line="276" w:lineRule="auto"/>
              <w:rPr>
                <w:rFonts w:ascii="Lato" w:hAnsi="Lato"/>
                <w:bCs/>
                <w:color w:val="000000"/>
              </w:rPr>
            </w:pPr>
          </w:p>
          <w:p w14:paraId="6F208B95" w14:textId="77777777" w:rsidR="003C39E2" w:rsidRPr="00FC21A9" w:rsidRDefault="003C39E2" w:rsidP="00FC21A9">
            <w:pPr>
              <w:pStyle w:val="ListParagraph"/>
              <w:spacing w:after="0"/>
              <w:ind w:left="0"/>
              <w:jc w:val="center"/>
              <w:rPr>
                <w:rFonts w:ascii="Times New Roman" w:hAnsi="Times New Roman"/>
                <w:b/>
                <w:color w:val="000000"/>
                <w:sz w:val="21"/>
                <w:szCs w:val="21"/>
              </w:rPr>
            </w:pPr>
            <w:r w:rsidRPr="00FC21A9">
              <w:rPr>
                <w:rFonts w:ascii="Lato" w:hAnsi="Lato"/>
                <w:b/>
                <w:color w:val="000000"/>
                <w:sz w:val="20"/>
                <w:szCs w:val="20"/>
              </w:rPr>
              <w:t>Table 19. Panel Data Regression Analysis Test Equation 2 Fixed Effect Model</w:t>
            </w:r>
          </w:p>
          <w:p w14:paraId="4E97CED6" w14:textId="77777777" w:rsidR="003C39E2" w:rsidRPr="00FC21A9" w:rsidRDefault="003C39E2" w:rsidP="00FC21A9">
            <w:pPr>
              <w:shd w:val="clear" w:color="auto" w:fill="FFFFFF"/>
              <w:tabs>
                <w:tab w:val="left" w:pos="-5954"/>
              </w:tabs>
              <w:spacing w:line="276" w:lineRule="auto"/>
              <w:ind w:firstLine="167"/>
              <w:rPr>
                <w:i/>
                <w:iCs/>
                <w:color w:val="000000"/>
                <w:sz w:val="16"/>
                <w:szCs w:val="16"/>
              </w:rPr>
            </w:pPr>
          </w:p>
          <w:p w14:paraId="30E6BD63" w14:textId="77777777" w:rsidR="003C39E2" w:rsidRPr="00FC21A9" w:rsidRDefault="003C39E2" w:rsidP="00FC21A9">
            <w:pPr>
              <w:shd w:val="clear" w:color="auto" w:fill="FFFFFF"/>
              <w:tabs>
                <w:tab w:val="left" w:pos="-5954"/>
              </w:tabs>
              <w:spacing w:line="276" w:lineRule="auto"/>
              <w:ind w:firstLine="167"/>
              <w:rPr>
                <w:i/>
                <w:iCs/>
                <w:color w:val="000000"/>
                <w:sz w:val="16"/>
                <w:szCs w:val="16"/>
              </w:rPr>
            </w:pPr>
            <w:r w:rsidRPr="00FC21A9">
              <w:rPr>
                <w:noProof/>
                <w:sz w:val="2"/>
                <w:szCs w:val="16"/>
              </w:rPr>
              <mc:AlternateContent>
                <mc:Choice Requires="wpg">
                  <w:drawing>
                    <wp:inline distT="0" distB="0" distL="0" distR="0" wp14:anchorId="62DB1637" wp14:editId="09F02855">
                      <wp:extent cx="5102860" cy="6350"/>
                      <wp:effectExtent l="0" t="0" r="0" b="0"/>
                      <wp:docPr id="805390140" name="Group 805390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2860" cy="6350"/>
                                <a:chOff x="0" y="0"/>
                                <a:chExt cx="5102860" cy="6350"/>
                              </a:xfrm>
                            </wpg:grpSpPr>
                            <wps:wsp>
                              <wps:cNvPr id="1579433694" name="Graphic 24"/>
                              <wps:cNvSpPr/>
                              <wps:spPr>
                                <a:xfrm>
                                  <a:off x="0" y="0"/>
                                  <a:ext cx="5102860" cy="6350"/>
                                </a:xfrm>
                                <a:custGeom>
                                  <a:avLst/>
                                  <a:gdLst/>
                                  <a:ahLst/>
                                  <a:cxnLst/>
                                  <a:rect l="l" t="t" r="r" b="b"/>
                                  <a:pathLst>
                                    <a:path w="5102860" h="6350">
                                      <a:moveTo>
                                        <a:pt x="5102352" y="0"/>
                                      </a:moveTo>
                                      <a:lnTo>
                                        <a:pt x="5102352" y="0"/>
                                      </a:lnTo>
                                      <a:lnTo>
                                        <a:pt x="0" y="0"/>
                                      </a:lnTo>
                                      <a:lnTo>
                                        <a:pt x="0" y="6096"/>
                                      </a:lnTo>
                                      <a:lnTo>
                                        <a:pt x="5102352" y="6096"/>
                                      </a:lnTo>
                                      <a:lnTo>
                                        <a:pt x="5102352" y="0"/>
                                      </a:lnTo>
                                      <a:close/>
                                    </a:path>
                                  </a:pathLst>
                                </a:custGeom>
                                <a:solidFill>
                                  <a:srgbClr val="7F7F7F"/>
                                </a:solidFill>
                              </wps:spPr>
                              <wps:bodyPr wrap="square" lIns="0" tIns="0" rIns="0" bIns="0" rtlCol="0">
                                <a:prstTxWarp prst="textNoShape">
                                  <a:avLst/>
                                </a:prstTxWarp>
                                <a:noAutofit/>
                              </wps:bodyPr>
                            </wps:wsp>
                          </wpg:wgp>
                        </a:graphicData>
                      </a:graphic>
                    </wp:inline>
                  </w:drawing>
                </mc:Choice>
                <mc:Fallback>
                  <w:pict>
                    <v:group w14:anchorId="160EE26C" id="Group 805390140" o:spid="_x0000_s1026" style="width:401.8pt;height:.5pt;mso-position-horizontal-relative:char;mso-position-vertical-relative:line" coordsize="510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">
                      <v:shape id="Graphic 24" o:spid="_x0000_s1027" style="position:absolute;width:51028;height:63;visibility:visible;mso-wrap-style:square;v-text-anchor:top" coordsize="51028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" path="m5102352,r,l,,,6096r5102352,l5102352,xe" fillcolor="#7f7f7f" stroked="f">
                        <v:path arrowok="t"/>
                      </v:shape>
                      <w10:anchorlock/>
                    </v:group>
                  </w:pict>
                </mc:Fallback>
              </mc:AlternateContent>
            </w:r>
          </w:p>
          <w:p w14:paraId="1EFC4A0C" w14:textId="77777777" w:rsidR="003C39E2" w:rsidRPr="00FC21A9" w:rsidRDefault="003C39E2" w:rsidP="00FC21A9">
            <w:pPr>
              <w:tabs>
                <w:tab w:val="center" w:pos="5594"/>
              </w:tabs>
              <w:spacing w:line="276" w:lineRule="auto"/>
              <w:rPr>
                <w:spacing w:val="-2"/>
                <w:sz w:val="18"/>
                <w:szCs w:val="18"/>
              </w:rPr>
            </w:pPr>
            <w:r w:rsidRPr="00FC21A9">
              <w:rPr>
                <w:spacing w:val="-2"/>
                <w:sz w:val="18"/>
                <w:szCs w:val="18"/>
              </w:rPr>
              <w:t xml:space="preserve">                                                 Unstandardized </w:t>
            </w:r>
            <w:r w:rsidRPr="00FC21A9">
              <w:rPr>
                <w:spacing w:val="-2"/>
                <w:sz w:val="18"/>
                <w:szCs w:val="18"/>
              </w:rPr>
              <w:tab/>
              <w:t xml:space="preserve">                                              </w:t>
            </w:r>
            <w:r w:rsidRPr="00FC21A9">
              <w:rPr>
                <w:spacing w:val="-2"/>
                <w:sz w:val="18"/>
                <w:szCs w:val="18"/>
                <w:lang w:val="id-ID"/>
              </w:rPr>
              <w:t>Standardized Coefficients</w:t>
            </w:r>
          </w:p>
          <w:p w14:paraId="4FB161FC" w14:textId="77777777" w:rsidR="003C39E2" w:rsidRPr="00FC21A9" w:rsidRDefault="003C39E2" w:rsidP="00FC21A9">
            <w:pPr>
              <w:spacing w:line="276" w:lineRule="auto"/>
              <w:rPr>
                <w:sz w:val="18"/>
                <w:szCs w:val="18"/>
              </w:rPr>
            </w:pPr>
            <w:r w:rsidRPr="00FC21A9">
              <w:rPr>
                <w:sz w:val="18"/>
                <w:szCs w:val="18"/>
              </w:rPr>
              <w:t xml:space="preserve">                                                 Coefficients                                                     </w:t>
            </w:r>
          </w:p>
          <w:p w14:paraId="6308E027" w14:textId="77777777" w:rsidR="003C39E2" w:rsidRPr="00FC21A9" w:rsidRDefault="003C39E2" w:rsidP="00FC21A9">
            <w:pPr>
              <w:shd w:val="clear" w:color="auto" w:fill="FFFFFF"/>
              <w:tabs>
                <w:tab w:val="left" w:pos="-5954"/>
              </w:tabs>
              <w:spacing w:line="276" w:lineRule="auto"/>
              <w:ind w:firstLine="167"/>
              <w:rPr>
                <w:i/>
                <w:iCs/>
                <w:color w:val="000000"/>
                <w:sz w:val="18"/>
                <w:szCs w:val="18"/>
              </w:rPr>
            </w:pPr>
            <w:r w:rsidRPr="00FC21A9">
              <w:rPr>
                <w:noProof/>
                <w:sz w:val="4"/>
                <w:szCs w:val="18"/>
              </w:rPr>
              <mc:AlternateContent>
                <mc:Choice Requires="wpg">
                  <w:drawing>
                    <wp:inline distT="0" distB="0" distL="0" distR="0" wp14:anchorId="5D47EB04" wp14:editId="2B0FE3C1">
                      <wp:extent cx="5102860" cy="6350"/>
                      <wp:effectExtent l="0" t="0" r="0" b="0"/>
                      <wp:docPr id="562888381" name="Group 562888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2860" cy="6350"/>
                                <a:chOff x="0" y="0"/>
                                <a:chExt cx="5102860" cy="6350"/>
                              </a:xfrm>
                            </wpg:grpSpPr>
                            <wps:wsp>
                              <wps:cNvPr id="1628472254" name="Graphic 24"/>
                              <wps:cNvSpPr/>
                              <wps:spPr>
                                <a:xfrm>
                                  <a:off x="0" y="0"/>
                                  <a:ext cx="5102860" cy="6350"/>
                                </a:xfrm>
                                <a:custGeom>
                                  <a:avLst/>
                                  <a:gdLst/>
                                  <a:ahLst/>
                                  <a:cxnLst/>
                                  <a:rect l="l" t="t" r="r" b="b"/>
                                  <a:pathLst>
                                    <a:path w="5102860" h="6350">
                                      <a:moveTo>
                                        <a:pt x="5102352" y="0"/>
                                      </a:moveTo>
                                      <a:lnTo>
                                        <a:pt x="5102352" y="0"/>
                                      </a:lnTo>
                                      <a:lnTo>
                                        <a:pt x="0" y="0"/>
                                      </a:lnTo>
                                      <a:lnTo>
                                        <a:pt x="0" y="6096"/>
                                      </a:lnTo>
                                      <a:lnTo>
                                        <a:pt x="5102352" y="6096"/>
                                      </a:lnTo>
                                      <a:lnTo>
                                        <a:pt x="5102352" y="0"/>
                                      </a:lnTo>
                                      <a:close/>
                                    </a:path>
                                  </a:pathLst>
                                </a:custGeom>
                                <a:solidFill>
                                  <a:srgbClr val="7F7F7F"/>
                                </a:solidFill>
                              </wps:spPr>
                              <wps:bodyPr wrap="square" lIns="0" tIns="0" rIns="0" bIns="0" rtlCol="0">
                                <a:prstTxWarp prst="textNoShape">
                                  <a:avLst/>
                                </a:prstTxWarp>
                                <a:noAutofit/>
                              </wps:bodyPr>
                            </wps:wsp>
                          </wpg:wgp>
                        </a:graphicData>
                      </a:graphic>
                    </wp:inline>
                  </w:drawing>
                </mc:Choice>
                <mc:Fallback>
                  <w:pict>
                    <v:group w14:anchorId="6E370720" id="Group 562888381" o:spid="_x0000_s1026" style="width:401.8pt;height:.5pt;mso-position-horizontal-relative:char;mso-position-vertical-relative:line" coordsize="510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">
                      <v:shape id="Graphic 24" o:spid="_x0000_s1027" style="position:absolute;width:51028;height:63;visibility:visible;mso-wrap-style:square;v-text-anchor:top" coordsize="51028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" path="m5102352,r,l,,,6096r5102352,l5102352,xe" fillcolor="#7f7f7f" stroked="f">
                        <v:path arrowok="t"/>
                      </v:shape>
                      <w10:anchorlock/>
                    </v:group>
                  </w:pict>
                </mc:Fallback>
              </mc:AlternateContent>
            </w:r>
            <w:r w:rsidRPr="00FC21A9">
              <w:rPr>
                <w:i/>
                <w:iCs/>
                <w:color w:val="000000"/>
                <w:sz w:val="18"/>
                <w:szCs w:val="18"/>
              </w:rPr>
              <w:t xml:space="preserve">   </w:t>
            </w:r>
          </w:p>
          <w:p w14:paraId="668C2FAD" w14:textId="77777777" w:rsidR="003C39E2" w:rsidRPr="00FC21A9" w:rsidRDefault="003C39E2" w:rsidP="00FC21A9">
            <w:pPr>
              <w:shd w:val="clear" w:color="auto" w:fill="FFFFFF"/>
              <w:tabs>
                <w:tab w:val="left" w:pos="-5954"/>
                <w:tab w:val="left" w:pos="2121"/>
                <w:tab w:val="left" w:pos="3639"/>
                <w:tab w:val="center" w:pos="5077"/>
                <w:tab w:val="left" w:pos="6422"/>
              </w:tabs>
              <w:spacing w:line="276" w:lineRule="auto"/>
              <w:ind w:firstLine="167"/>
              <w:rPr>
                <w:color w:val="000000"/>
                <w:sz w:val="18"/>
                <w:szCs w:val="18"/>
              </w:rPr>
            </w:pPr>
            <w:r w:rsidRPr="00FC21A9">
              <w:rPr>
                <w:color w:val="000000"/>
                <w:sz w:val="18"/>
                <w:szCs w:val="18"/>
              </w:rPr>
              <w:t xml:space="preserve">Model                                </w:t>
            </w:r>
            <w:r w:rsidRPr="00FC21A9">
              <w:rPr>
                <w:color w:val="000000"/>
                <w:sz w:val="16"/>
                <w:szCs w:val="16"/>
              </w:rPr>
              <w:t>Coefficient                     Std. Error                       t-Statistic                         Prob</w:t>
            </w:r>
          </w:p>
          <w:tbl>
            <w:tblPr>
              <w:tblW w:w="0" w:type="auto"/>
              <w:tblLayout w:type="fixed"/>
              <w:tblCellMar>
                <w:left w:w="0" w:type="dxa"/>
                <w:right w:w="0" w:type="dxa"/>
              </w:tblCellMar>
              <w:tblLook w:val="01E0" w:firstRow="1" w:lastRow="1" w:firstColumn="1" w:lastColumn="1" w:noHBand="0" w:noVBand="0"/>
            </w:tblPr>
            <w:tblGrid>
              <w:gridCol w:w="2242"/>
              <w:gridCol w:w="1843"/>
              <w:gridCol w:w="1686"/>
              <w:gridCol w:w="1543"/>
              <w:gridCol w:w="1101"/>
            </w:tblGrid>
            <w:tr w:rsidR="003C39E2" w:rsidRPr="00FC21A9" w14:paraId="5545A79B" w14:textId="77777777" w:rsidTr="003C39E2">
              <w:trPr>
                <w:trHeight w:val="268"/>
              </w:trPr>
              <w:tc>
                <w:tcPr>
                  <w:tcW w:w="2242" w:type="dxa"/>
                </w:tcPr>
                <w:p w14:paraId="2B0DF530" w14:textId="77777777" w:rsidR="003C39E2" w:rsidRPr="00FC21A9" w:rsidRDefault="003C39E2" w:rsidP="005C3C6B">
                  <w:pPr>
                    <w:pStyle w:val="TableParagraph"/>
                    <w:framePr w:hSpace="180" w:wrap="around" w:vAnchor="text" w:hAnchor="margin" w:xAlign="center" w:y="-161"/>
                    <w:spacing w:line="276" w:lineRule="auto"/>
                    <w:ind w:right="497"/>
                    <w:jc w:val="both"/>
                    <w:rPr>
                      <w:sz w:val="20"/>
                    </w:rPr>
                  </w:pPr>
                  <w:r w:rsidRPr="00FC21A9">
                    <w:rPr>
                      <w:sz w:val="20"/>
                    </w:rPr>
                    <w:t>1</w:t>
                  </w:r>
                  <w:r w:rsidRPr="00FC21A9">
                    <w:rPr>
                      <w:spacing w:val="-1"/>
                      <w:sz w:val="20"/>
                    </w:rPr>
                    <w:t xml:space="preserve"> </w:t>
                  </w:r>
                  <w:r w:rsidRPr="00FC21A9">
                    <w:rPr>
                      <w:spacing w:val="-2"/>
                      <w:sz w:val="20"/>
                    </w:rPr>
                    <w:t>(Constant)</w:t>
                  </w:r>
                </w:p>
              </w:tc>
              <w:tc>
                <w:tcPr>
                  <w:tcW w:w="1843" w:type="dxa"/>
                  <w:vAlign w:val="bottom"/>
                </w:tcPr>
                <w:p w14:paraId="5183F725" w14:textId="77777777" w:rsidR="003C39E2" w:rsidRPr="00FC21A9" w:rsidRDefault="003C39E2" w:rsidP="005C3C6B">
                  <w:pPr>
                    <w:pStyle w:val="TableParagraph"/>
                    <w:framePr w:hSpace="180" w:wrap="around" w:vAnchor="text" w:hAnchor="margin" w:xAlign="center" w:y="-161"/>
                    <w:spacing w:line="276" w:lineRule="auto"/>
                    <w:ind w:right="10"/>
                    <w:jc w:val="both"/>
                    <w:rPr>
                      <w:sz w:val="20"/>
                    </w:rPr>
                  </w:pPr>
                  <w:r w:rsidRPr="00FC21A9">
                    <w:rPr>
                      <w:color w:val="000000"/>
                      <w:sz w:val="20"/>
                    </w:rPr>
                    <w:t>1.590178</w:t>
                  </w:r>
                </w:p>
              </w:tc>
              <w:tc>
                <w:tcPr>
                  <w:tcW w:w="1686" w:type="dxa"/>
                  <w:vAlign w:val="bottom"/>
                </w:tcPr>
                <w:p w14:paraId="4EAD35EF" w14:textId="77777777" w:rsidR="003C39E2" w:rsidRPr="00FC21A9" w:rsidRDefault="003C39E2" w:rsidP="005C3C6B">
                  <w:pPr>
                    <w:pStyle w:val="TableParagraph"/>
                    <w:framePr w:hSpace="180" w:wrap="around" w:vAnchor="text" w:hAnchor="margin" w:xAlign="center" w:y="-161"/>
                    <w:spacing w:line="276" w:lineRule="auto"/>
                    <w:ind w:left="0"/>
                    <w:jc w:val="both"/>
                    <w:rPr>
                      <w:sz w:val="20"/>
                    </w:rPr>
                  </w:pPr>
                  <w:r w:rsidRPr="00FC21A9">
                    <w:rPr>
                      <w:color w:val="000000"/>
                      <w:sz w:val="20"/>
                    </w:rPr>
                    <w:t xml:space="preserve">0.629363          </w:t>
                  </w:r>
                </w:p>
              </w:tc>
              <w:tc>
                <w:tcPr>
                  <w:tcW w:w="1543" w:type="dxa"/>
                  <w:vAlign w:val="bottom"/>
                </w:tcPr>
                <w:p w14:paraId="65FAF673" w14:textId="77777777" w:rsidR="003C39E2" w:rsidRPr="00FC21A9" w:rsidRDefault="003C39E2" w:rsidP="005C3C6B">
                  <w:pPr>
                    <w:pStyle w:val="TableParagraph"/>
                    <w:framePr w:hSpace="180" w:wrap="around" w:vAnchor="text" w:hAnchor="margin" w:xAlign="center" w:y="-161"/>
                    <w:spacing w:line="276" w:lineRule="auto"/>
                    <w:ind w:left="0"/>
                    <w:rPr>
                      <w:sz w:val="20"/>
                    </w:rPr>
                  </w:pPr>
                  <w:r w:rsidRPr="00FC21A9">
                    <w:rPr>
                      <w:color w:val="000000"/>
                      <w:sz w:val="20"/>
                    </w:rPr>
                    <w:t>2.526647</w:t>
                  </w:r>
                </w:p>
              </w:tc>
              <w:tc>
                <w:tcPr>
                  <w:tcW w:w="1101" w:type="dxa"/>
                  <w:vAlign w:val="bottom"/>
                </w:tcPr>
                <w:p w14:paraId="67CD97CE" w14:textId="77777777" w:rsidR="003C39E2" w:rsidRPr="00FC21A9" w:rsidRDefault="003C39E2" w:rsidP="005C3C6B">
                  <w:pPr>
                    <w:framePr w:hSpace="180" w:wrap="around" w:vAnchor="text" w:hAnchor="margin" w:xAlign="center" w:y="-161"/>
                    <w:spacing w:line="276" w:lineRule="auto"/>
                    <w:rPr>
                      <w:szCs w:val="22"/>
                    </w:rPr>
                  </w:pPr>
                  <w:r w:rsidRPr="00FC21A9">
                    <w:rPr>
                      <w:color w:val="000000"/>
                      <w:szCs w:val="22"/>
                    </w:rPr>
                    <w:t xml:space="preserve">      0.0130</w:t>
                  </w:r>
                </w:p>
              </w:tc>
            </w:tr>
            <w:tr w:rsidR="003C39E2" w:rsidRPr="00FC21A9" w14:paraId="0357FD6F" w14:textId="77777777" w:rsidTr="003C39E2">
              <w:trPr>
                <w:trHeight w:val="273"/>
              </w:trPr>
              <w:tc>
                <w:tcPr>
                  <w:tcW w:w="2242" w:type="dxa"/>
                </w:tcPr>
                <w:p w14:paraId="6C3BC31E" w14:textId="77777777" w:rsidR="003C39E2" w:rsidRPr="00FC21A9" w:rsidRDefault="003C39E2" w:rsidP="005C3C6B">
                  <w:pPr>
                    <w:pStyle w:val="TableParagraph"/>
                    <w:framePr w:hSpace="180" w:wrap="around" w:vAnchor="text" w:hAnchor="margin" w:xAlign="center" w:y="-161"/>
                    <w:spacing w:line="276" w:lineRule="auto"/>
                    <w:ind w:right="477"/>
                    <w:jc w:val="both"/>
                    <w:rPr>
                      <w:spacing w:val="-2"/>
                      <w:sz w:val="20"/>
                    </w:rPr>
                  </w:pPr>
                  <w:r w:rsidRPr="00FC21A9">
                    <w:rPr>
                      <w:spacing w:val="-2"/>
                      <w:sz w:val="20"/>
                    </w:rPr>
                    <w:t>X1_KI</w:t>
                  </w:r>
                </w:p>
              </w:tc>
              <w:tc>
                <w:tcPr>
                  <w:tcW w:w="1843" w:type="dxa"/>
                  <w:vAlign w:val="bottom"/>
                </w:tcPr>
                <w:p w14:paraId="4BB93F9F" w14:textId="77777777" w:rsidR="003C39E2" w:rsidRPr="00FC21A9" w:rsidRDefault="003C39E2" w:rsidP="005C3C6B">
                  <w:pPr>
                    <w:pStyle w:val="TableParagraph"/>
                    <w:framePr w:hSpace="180" w:wrap="around" w:vAnchor="text" w:hAnchor="margin" w:xAlign="center" w:y="-161"/>
                    <w:spacing w:line="276" w:lineRule="auto"/>
                    <w:ind w:left="1" w:right="10"/>
                    <w:jc w:val="both"/>
                    <w:rPr>
                      <w:sz w:val="20"/>
                    </w:rPr>
                  </w:pPr>
                  <w:r w:rsidRPr="00FC21A9">
                    <w:rPr>
                      <w:color w:val="000000"/>
                      <w:sz w:val="20"/>
                    </w:rPr>
                    <w:t>-1.388097</w:t>
                  </w:r>
                </w:p>
              </w:tc>
              <w:tc>
                <w:tcPr>
                  <w:tcW w:w="1686" w:type="dxa"/>
                  <w:vAlign w:val="bottom"/>
                </w:tcPr>
                <w:p w14:paraId="1CCA9BFE" w14:textId="77777777" w:rsidR="003C39E2" w:rsidRPr="00FC21A9" w:rsidRDefault="003C39E2" w:rsidP="005C3C6B">
                  <w:pPr>
                    <w:pStyle w:val="TableParagraph"/>
                    <w:framePr w:hSpace="180" w:wrap="around" w:vAnchor="text" w:hAnchor="margin" w:xAlign="center" w:y="-161"/>
                    <w:spacing w:line="276" w:lineRule="auto"/>
                    <w:ind w:left="37"/>
                    <w:jc w:val="both"/>
                    <w:rPr>
                      <w:sz w:val="20"/>
                    </w:rPr>
                  </w:pPr>
                  <w:r w:rsidRPr="00FC21A9">
                    <w:rPr>
                      <w:color w:val="000000"/>
                      <w:sz w:val="20"/>
                    </w:rPr>
                    <w:t>0.495211</w:t>
                  </w:r>
                </w:p>
              </w:tc>
              <w:tc>
                <w:tcPr>
                  <w:tcW w:w="1543" w:type="dxa"/>
                  <w:vAlign w:val="bottom"/>
                </w:tcPr>
                <w:p w14:paraId="23CF21F6" w14:textId="77777777" w:rsidR="003C39E2" w:rsidRPr="00FC21A9" w:rsidRDefault="003C39E2" w:rsidP="005C3C6B">
                  <w:pPr>
                    <w:pStyle w:val="TableParagraph"/>
                    <w:framePr w:hSpace="180" w:wrap="around" w:vAnchor="text" w:hAnchor="margin" w:xAlign="center" w:y="-161"/>
                    <w:spacing w:line="276" w:lineRule="auto"/>
                    <w:ind w:left="0"/>
                    <w:rPr>
                      <w:sz w:val="20"/>
                    </w:rPr>
                  </w:pPr>
                  <w:r w:rsidRPr="00FC21A9">
                    <w:rPr>
                      <w:color w:val="000000"/>
                      <w:sz w:val="20"/>
                    </w:rPr>
                    <w:t>-2.803043</w:t>
                  </w:r>
                </w:p>
              </w:tc>
              <w:tc>
                <w:tcPr>
                  <w:tcW w:w="1101" w:type="dxa"/>
                  <w:vAlign w:val="bottom"/>
                </w:tcPr>
                <w:p w14:paraId="5C56A72B" w14:textId="77777777" w:rsidR="003C39E2" w:rsidRPr="00FC21A9" w:rsidRDefault="003C39E2" w:rsidP="005C3C6B">
                  <w:pPr>
                    <w:framePr w:hSpace="180" w:wrap="around" w:vAnchor="text" w:hAnchor="margin" w:xAlign="center" w:y="-161"/>
                    <w:spacing w:line="276" w:lineRule="auto"/>
                    <w:rPr>
                      <w:szCs w:val="22"/>
                    </w:rPr>
                  </w:pPr>
                  <w:r w:rsidRPr="00FC21A9">
                    <w:rPr>
                      <w:color w:val="000000"/>
                      <w:szCs w:val="22"/>
                    </w:rPr>
                    <w:t xml:space="preserve">      0.0060</w:t>
                  </w:r>
                </w:p>
              </w:tc>
            </w:tr>
            <w:tr w:rsidR="003C39E2" w:rsidRPr="00FC21A9" w14:paraId="4181C822" w14:textId="77777777" w:rsidTr="003C39E2">
              <w:trPr>
                <w:trHeight w:val="268"/>
              </w:trPr>
              <w:tc>
                <w:tcPr>
                  <w:tcW w:w="2242" w:type="dxa"/>
                </w:tcPr>
                <w:p w14:paraId="61A23283" w14:textId="77777777" w:rsidR="003C39E2" w:rsidRPr="00FC21A9" w:rsidRDefault="003C39E2" w:rsidP="005C3C6B">
                  <w:pPr>
                    <w:pStyle w:val="TableParagraph"/>
                    <w:framePr w:hSpace="180" w:wrap="around" w:vAnchor="text" w:hAnchor="margin" w:xAlign="center" w:y="-161"/>
                    <w:spacing w:line="276" w:lineRule="auto"/>
                    <w:ind w:right="466"/>
                    <w:jc w:val="both"/>
                    <w:rPr>
                      <w:spacing w:val="-2"/>
                      <w:sz w:val="20"/>
                    </w:rPr>
                  </w:pPr>
                  <w:r w:rsidRPr="00FC21A9">
                    <w:rPr>
                      <w:spacing w:val="-2"/>
                      <w:sz w:val="20"/>
                    </w:rPr>
                    <w:t>X2_Sales Growth</w:t>
                  </w:r>
                </w:p>
              </w:tc>
              <w:tc>
                <w:tcPr>
                  <w:tcW w:w="1843" w:type="dxa"/>
                  <w:vAlign w:val="bottom"/>
                </w:tcPr>
                <w:p w14:paraId="2678A55B" w14:textId="77777777" w:rsidR="003C39E2" w:rsidRPr="00FC21A9" w:rsidRDefault="003C39E2" w:rsidP="005C3C6B">
                  <w:pPr>
                    <w:pStyle w:val="TableParagraph"/>
                    <w:framePr w:hSpace="180" w:wrap="around" w:vAnchor="text" w:hAnchor="margin" w:xAlign="center" w:y="-161"/>
                    <w:spacing w:line="276" w:lineRule="auto"/>
                    <w:ind w:right="10"/>
                    <w:jc w:val="both"/>
                    <w:rPr>
                      <w:sz w:val="20"/>
                    </w:rPr>
                  </w:pPr>
                  <w:r w:rsidRPr="00FC21A9">
                    <w:rPr>
                      <w:color w:val="000000"/>
                      <w:sz w:val="20"/>
                    </w:rPr>
                    <w:t>0.262445</w:t>
                  </w:r>
                </w:p>
              </w:tc>
              <w:tc>
                <w:tcPr>
                  <w:tcW w:w="1686" w:type="dxa"/>
                  <w:vAlign w:val="bottom"/>
                </w:tcPr>
                <w:p w14:paraId="7D6C5EC2" w14:textId="77777777" w:rsidR="003C39E2" w:rsidRPr="00FC21A9" w:rsidRDefault="003C39E2" w:rsidP="005C3C6B">
                  <w:pPr>
                    <w:pStyle w:val="TableParagraph"/>
                    <w:framePr w:hSpace="180" w:wrap="around" w:vAnchor="text" w:hAnchor="margin" w:xAlign="center" w:y="-161"/>
                    <w:spacing w:line="276" w:lineRule="auto"/>
                    <w:ind w:left="37"/>
                    <w:jc w:val="both"/>
                    <w:rPr>
                      <w:sz w:val="20"/>
                    </w:rPr>
                  </w:pPr>
                  <w:r w:rsidRPr="00FC21A9">
                    <w:rPr>
                      <w:color w:val="000000"/>
                      <w:sz w:val="20"/>
                    </w:rPr>
                    <w:t>0.178983</w:t>
                  </w:r>
                </w:p>
              </w:tc>
              <w:tc>
                <w:tcPr>
                  <w:tcW w:w="1543" w:type="dxa"/>
                  <w:vAlign w:val="bottom"/>
                </w:tcPr>
                <w:p w14:paraId="417C3C5A" w14:textId="77777777" w:rsidR="003C39E2" w:rsidRPr="00FC21A9" w:rsidRDefault="003C39E2" w:rsidP="005C3C6B">
                  <w:pPr>
                    <w:pStyle w:val="TableParagraph"/>
                    <w:framePr w:hSpace="180" w:wrap="around" w:vAnchor="text" w:hAnchor="margin" w:xAlign="center" w:y="-161"/>
                    <w:spacing w:line="276" w:lineRule="auto"/>
                    <w:ind w:left="0"/>
                    <w:rPr>
                      <w:sz w:val="20"/>
                    </w:rPr>
                  </w:pPr>
                  <w:r w:rsidRPr="00FC21A9">
                    <w:rPr>
                      <w:color w:val="000000"/>
                      <w:sz w:val="20"/>
                    </w:rPr>
                    <w:t>1.466317</w:t>
                  </w:r>
                </w:p>
              </w:tc>
              <w:tc>
                <w:tcPr>
                  <w:tcW w:w="1101" w:type="dxa"/>
                  <w:vAlign w:val="bottom"/>
                </w:tcPr>
                <w:p w14:paraId="5624168B" w14:textId="77777777" w:rsidR="003C39E2" w:rsidRPr="00FC21A9" w:rsidRDefault="003C39E2" w:rsidP="005C3C6B">
                  <w:pPr>
                    <w:framePr w:hSpace="180" w:wrap="around" w:vAnchor="text" w:hAnchor="margin" w:xAlign="center" w:y="-161"/>
                    <w:spacing w:line="276" w:lineRule="auto"/>
                    <w:rPr>
                      <w:szCs w:val="22"/>
                    </w:rPr>
                  </w:pPr>
                  <w:r w:rsidRPr="00FC21A9">
                    <w:rPr>
                      <w:color w:val="000000"/>
                      <w:szCs w:val="22"/>
                    </w:rPr>
                    <w:t xml:space="preserve">      0.1455</w:t>
                  </w:r>
                </w:p>
              </w:tc>
            </w:tr>
          </w:tbl>
          <w:p w14:paraId="2AE7A0F0" w14:textId="77777777" w:rsidR="003C39E2" w:rsidRPr="00FC21A9" w:rsidRDefault="003C39E2" w:rsidP="00FC21A9">
            <w:pPr>
              <w:shd w:val="clear" w:color="auto" w:fill="FFFFFF"/>
              <w:tabs>
                <w:tab w:val="left" w:pos="-5954"/>
              </w:tabs>
              <w:spacing w:line="276" w:lineRule="auto"/>
              <w:ind w:firstLine="167"/>
              <w:rPr>
                <w:i/>
                <w:iCs/>
                <w:color w:val="000000"/>
                <w:sz w:val="16"/>
                <w:szCs w:val="16"/>
              </w:rPr>
            </w:pPr>
            <w:r w:rsidRPr="00FC21A9">
              <w:rPr>
                <w:noProof/>
                <w:sz w:val="2"/>
                <w:szCs w:val="16"/>
              </w:rPr>
              <mc:AlternateContent>
                <mc:Choice Requires="wpg">
                  <w:drawing>
                    <wp:inline distT="0" distB="0" distL="0" distR="0" wp14:anchorId="1BA11ACA" wp14:editId="0E8D694A">
                      <wp:extent cx="5102860" cy="6350"/>
                      <wp:effectExtent l="0" t="0" r="0" b="0"/>
                      <wp:docPr id="1495469995" name="Group 14954699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2860" cy="6350"/>
                                <a:chOff x="0" y="0"/>
                                <a:chExt cx="5102860" cy="6350"/>
                              </a:xfrm>
                            </wpg:grpSpPr>
                            <wps:wsp>
                              <wps:cNvPr id="1402092786" name="Graphic 24"/>
                              <wps:cNvSpPr/>
                              <wps:spPr>
                                <a:xfrm>
                                  <a:off x="0" y="0"/>
                                  <a:ext cx="5102860" cy="6350"/>
                                </a:xfrm>
                                <a:custGeom>
                                  <a:avLst/>
                                  <a:gdLst/>
                                  <a:ahLst/>
                                  <a:cxnLst/>
                                  <a:rect l="l" t="t" r="r" b="b"/>
                                  <a:pathLst>
                                    <a:path w="5102860" h="6350">
                                      <a:moveTo>
                                        <a:pt x="5102352" y="0"/>
                                      </a:moveTo>
                                      <a:lnTo>
                                        <a:pt x="5102352" y="0"/>
                                      </a:lnTo>
                                      <a:lnTo>
                                        <a:pt x="0" y="0"/>
                                      </a:lnTo>
                                      <a:lnTo>
                                        <a:pt x="0" y="6096"/>
                                      </a:lnTo>
                                      <a:lnTo>
                                        <a:pt x="5102352" y="6096"/>
                                      </a:lnTo>
                                      <a:lnTo>
                                        <a:pt x="5102352" y="0"/>
                                      </a:lnTo>
                                      <a:close/>
                                    </a:path>
                                  </a:pathLst>
                                </a:custGeom>
                                <a:solidFill>
                                  <a:srgbClr val="7F7F7F"/>
                                </a:solidFill>
                              </wps:spPr>
                              <wps:bodyPr wrap="square" lIns="0" tIns="0" rIns="0" bIns="0" rtlCol="0">
                                <a:prstTxWarp prst="textNoShape">
                                  <a:avLst/>
                                </a:prstTxWarp>
                                <a:noAutofit/>
                              </wps:bodyPr>
                            </wps:wsp>
                          </wpg:wgp>
                        </a:graphicData>
                      </a:graphic>
                    </wp:inline>
                  </w:drawing>
                </mc:Choice>
                <mc:Fallback>
                  <w:pict>
                    <v:group w14:anchorId="2061DCC5" id="Group 1495469995" o:spid="_x0000_s1026" style="width:401.8pt;height:.5pt;mso-position-horizontal-relative:char;mso-position-vertical-relative:line" coordsize="510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">
                      <v:shape id="Graphic 24" o:spid="_x0000_s1027" style="position:absolute;width:51028;height:63;visibility:visible;mso-wrap-style:square;v-text-anchor:top" coordsize="51028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" path="m5102352,r,l,,,6096r5102352,l5102352,xe" fillcolor="#7f7f7f" stroked="f">
                        <v:path arrowok="t"/>
                      </v:shape>
                      <w10:anchorlock/>
                    </v:group>
                  </w:pict>
                </mc:Fallback>
              </mc:AlternateContent>
            </w:r>
          </w:p>
          <w:p w14:paraId="1315CFD6" w14:textId="77777777" w:rsidR="003C39E2" w:rsidRPr="00FC21A9" w:rsidRDefault="003C39E2" w:rsidP="00FC21A9">
            <w:pPr>
              <w:shd w:val="clear" w:color="auto" w:fill="FFFFFF"/>
              <w:tabs>
                <w:tab w:val="left" w:pos="-5954"/>
              </w:tabs>
              <w:spacing w:line="276" w:lineRule="auto"/>
              <w:rPr>
                <w:i/>
                <w:iCs/>
                <w:color w:val="000000"/>
                <w:sz w:val="16"/>
                <w:szCs w:val="16"/>
              </w:rPr>
            </w:pPr>
            <w:r w:rsidRPr="00FC21A9">
              <w:rPr>
                <w:i/>
                <w:iCs/>
                <w:color w:val="000000"/>
                <w:sz w:val="16"/>
                <w:szCs w:val="16"/>
              </w:rPr>
              <w:t xml:space="preserve">   Source: Data processed by the author (2025)</w:t>
            </w:r>
          </w:p>
          <w:p w14:paraId="46D30482" w14:textId="77777777" w:rsidR="003C39E2" w:rsidRPr="00FC21A9" w:rsidRDefault="003C39E2" w:rsidP="00FC21A9">
            <w:pPr>
              <w:shd w:val="clear" w:color="auto" w:fill="FFFFFF"/>
              <w:tabs>
                <w:tab w:val="left" w:pos="-5954"/>
              </w:tabs>
              <w:spacing w:line="276" w:lineRule="auto"/>
              <w:rPr>
                <w:i/>
                <w:iCs/>
                <w:color w:val="000000"/>
                <w:sz w:val="16"/>
                <w:szCs w:val="16"/>
              </w:rPr>
            </w:pPr>
          </w:p>
          <w:p w14:paraId="2860B8CF" w14:textId="77777777" w:rsidR="003C39E2" w:rsidRPr="00FC21A9" w:rsidRDefault="003C39E2" w:rsidP="00FC21A9">
            <w:pPr>
              <w:spacing w:line="276" w:lineRule="auto"/>
              <w:ind w:firstLine="567"/>
              <w:jc w:val="both"/>
              <w:rPr>
                <w:rFonts w:ascii="Lato" w:hAnsi="Lato"/>
                <w:bCs/>
                <w:color w:val="000000"/>
              </w:rPr>
            </w:pPr>
            <w:r w:rsidRPr="00FC21A9">
              <w:rPr>
                <w:rFonts w:ascii="Lato" w:hAnsi="Lato"/>
                <w:bCs/>
                <w:color w:val="000000"/>
              </w:rPr>
              <w:t>The constant variable has a negative regression coefficient of 0.453488, which indicates that the dividend policy variable is 0.453488 if all independent variables are 0. 2. While the independent commissioner variable has a positive regression coefficient of 0.133617, which indicates that the dependent variable, dividend policy, will increase by -0.133617 for every 1% increase in sales. Meanwhile, the sales growth variable has a positive regression coefficient of 0.133617.</w:t>
            </w:r>
          </w:p>
          <w:p w14:paraId="219E9EEA" w14:textId="77777777" w:rsidR="003C39E2" w:rsidRPr="00FC21A9" w:rsidRDefault="003C39E2" w:rsidP="00FC21A9">
            <w:pPr>
              <w:spacing w:line="276" w:lineRule="auto"/>
              <w:ind w:firstLine="567"/>
              <w:jc w:val="both"/>
              <w:rPr>
                <w:rFonts w:ascii="Lato" w:hAnsi="Lato"/>
                <w:bCs/>
                <w:color w:val="000000"/>
              </w:rPr>
            </w:pPr>
            <w:r w:rsidRPr="00FC21A9">
              <w:rPr>
                <w:rFonts w:ascii="Lato" w:hAnsi="Lato"/>
                <w:bCs/>
                <w:color w:val="000000"/>
              </w:rPr>
              <w:t>Panel Data Regression Analysis is used to determine the direction of the relationship between the independent and dependent variables. Based on the table above, a regression equation can be formulated to determine the influence of independent commissioners, sales growth, and dividend policy on company value as follows:</w:t>
            </w:r>
          </w:p>
          <w:p w14:paraId="5D4335F2" w14:textId="77777777" w:rsidR="003C39E2" w:rsidRPr="00FC21A9" w:rsidRDefault="003C39E2" w:rsidP="00FC21A9">
            <w:pPr>
              <w:spacing w:line="276" w:lineRule="auto"/>
              <w:ind w:firstLine="567"/>
              <w:rPr>
                <w:rFonts w:ascii="Lato" w:hAnsi="Lato"/>
                <w:bCs/>
                <w:color w:val="000000"/>
              </w:rPr>
            </w:pPr>
          </w:p>
          <w:p w14:paraId="767974EE" w14:textId="77777777" w:rsidR="003C39E2" w:rsidRPr="00FC21A9" w:rsidRDefault="003C39E2" w:rsidP="00FC21A9">
            <w:pPr>
              <w:spacing w:line="276" w:lineRule="auto"/>
              <w:ind w:firstLine="567"/>
              <w:rPr>
                <w:rFonts w:ascii="Lato" w:hAnsi="Lato"/>
                <w:bCs/>
                <w:color w:val="000000"/>
              </w:rPr>
            </w:pPr>
            <w:r w:rsidRPr="00FC21A9">
              <w:rPr>
                <w:rFonts w:ascii="Lato" w:hAnsi="Lato"/>
                <w:bCs/>
                <w:color w:val="000000"/>
              </w:rPr>
              <w:t>Y= 1,590178 – 1,388097</w:t>
            </w:r>
            <w:r w:rsidRPr="00FC21A9">
              <w:rPr>
                <w:rFonts w:ascii="Lato" w:hAnsi="Lato"/>
                <w:bCs/>
                <w:i/>
                <w:iCs/>
                <w:color w:val="000000"/>
              </w:rPr>
              <w:t>KI</w:t>
            </w:r>
            <w:r w:rsidRPr="00FC21A9">
              <w:rPr>
                <w:rFonts w:ascii="Lato" w:hAnsi="Lato"/>
                <w:bCs/>
                <w:color w:val="000000"/>
              </w:rPr>
              <w:t xml:space="preserve">  + 0,262445</w:t>
            </w:r>
            <w:r w:rsidRPr="00FC21A9">
              <w:rPr>
                <w:rFonts w:ascii="Lato" w:hAnsi="Lato"/>
                <w:bCs/>
                <w:i/>
                <w:iCs/>
                <w:color w:val="000000"/>
              </w:rPr>
              <w:t>SG</w:t>
            </w:r>
            <w:r w:rsidRPr="00FC21A9">
              <w:rPr>
                <w:rFonts w:ascii="Lato" w:hAnsi="Lato"/>
                <w:bCs/>
                <w:color w:val="000000"/>
              </w:rPr>
              <w:t xml:space="preserve"> + 0,921390</w:t>
            </w:r>
            <w:r w:rsidRPr="00FC21A9">
              <w:rPr>
                <w:rFonts w:ascii="Lato" w:hAnsi="Lato"/>
                <w:bCs/>
                <w:i/>
                <w:iCs/>
                <w:color w:val="000000"/>
              </w:rPr>
              <w:t xml:space="preserve">DPR </w:t>
            </w:r>
            <w:r w:rsidRPr="00FC21A9">
              <w:rPr>
                <w:rFonts w:ascii="Lato" w:hAnsi="Lato"/>
                <w:bCs/>
                <w:i/>
                <w:iCs/>
                <w:color w:val="000000"/>
                <w:lang w:val="id-ID"/>
              </w:rPr>
              <w:t xml:space="preserve">+ </w:t>
            </w:r>
            <w:r w:rsidRPr="00FC21A9">
              <w:rPr>
                <w:rFonts w:ascii="Cambria Math" w:hAnsi="Cambria Math" w:cs="Cambria Math"/>
                <w:bCs/>
                <w:i/>
                <w:iCs/>
                <w:color w:val="000000"/>
                <w:lang w:val="id-ID"/>
              </w:rPr>
              <w:t>𝑒</w:t>
            </w:r>
          </w:p>
          <w:p w14:paraId="2C87BD82" w14:textId="77777777" w:rsidR="003C39E2" w:rsidRPr="00FC21A9" w:rsidRDefault="003C39E2" w:rsidP="00FC21A9">
            <w:pPr>
              <w:spacing w:line="276" w:lineRule="auto"/>
              <w:ind w:firstLine="567"/>
              <w:rPr>
                <w:rFonts w:ascii="Lato" w:hAnsi="Lato"/>
                <w:bCs/>
                <w:color w:val="000000"/>
              </w:rPr>
            </w:pPr>
          </w:p>
          <w:p w14:paraId="6E7DDF31" w14:textId="77777777" w:rsidR="003C39E2" w:rsidRPr="00FC21A9" w:rsidRDefault="003C39E2" w:rsidP="00FC21A9">
            <w:pPr>
              <w:spacing w:line="276" w:lineRule="auto"/>
              <w:rPr>
                <w:rFonts w:ascii="Lato" w:hAnsi="Lato"/>
                <w:bCs/>
                <w:color w:val="000000"/>
              </w:rPr>
            </w:pPr>
            <w:r w:rsidRPr="00FC21A9">
              <w:rPr>
                <w:rFonts w:ascii="Lato" w:hAnsi="Lato"/>
                <w:bCs/>
                <w:color w:val="000000"/>
              </w:rPr>
              <w:t>The results of this equation can be interpreted as follows:</w:t>
            </w:r>
          </w:p>
          <w:p w14:paraId="6DE85921" w14:textId="77777777" w:rsidR="003C39E2" w:rsidRPr="00FC21A9" w:rsidRDefault="003C39E2" w:rsidP="00FC21A9">
            <w:pPr>
              <w:spacing w:line="276" w:lineRule="auto"/>
              <w:ind w:firstLine="592"/>
              <w:jc w:val="both"/>
              <w:rPr>
                <w:rFonts w:ascii="Lato" w:hAnsi="Lato"/>
                <w:bCs/>
                <w:color w:val="000000"/>
              </w:rPr>
            </w:pPr>
            <w:r w:rsidRPr="00FC21A9">
              <w:rPr>
                <w:rFonts w:ascii="Lato" w:hAnsi="Lato"/>
                <w:bCs/>
                <w:color w:val="000000"/>
              </w:rPr>
              <w:t>The constant value has a negative regression coefficient of 1.590178, indicating that the firm's value is 1.590178. The independent commissioner variable has a negative regression coefficient of -1.388097, indicating that for every 1% increase in sales growth and dividend policy, the dependent variable, the firm's value, will increase by 1.388097. The sales growth variable has a positive regression coefficient of 0.262445, indicating that for every 1% increase in the independent commissioner variable and dividend policy, the dependent variable, the firm's value, will increase by 0.262445. The dividend policy variable has a positive regression coefficient of 0.921390, indicating that for every 1% increase in the independent commissioner variable and sales growth, the dependent variable, the firm's value, will increase by 0.921390.</w:t>
            </w:r>
          </w:p>
          <w:p w14:paraId="05B02A6C" w14:textId="77777777" w:rsidR="003C39E2" w:rsidRPr="00FC21A9" w:rsidRDefault="003C39E2" w:rsidP="00FC21A9">
            <w:pPr>
              <w:spacing w:line="276" w:lineRule="auto"/>
              <w:ind w:firstLine="567"/>
              <w:jc w:val="both"/>
              <w:rPr>
                <w:rFonts w:ascii="Lato" w:hAnsi="Lato"/>
                <w:bCs/>
                <w:color w:val="000000"/>
              </w:rPr>
            </w:pPr>
            <w:r w:rsidRPr="00FC21A9">
              <w:rPr>
                <w:rFonts w:ascii="Lato" w:hAnsi="Lato"/>
                <w:bCs/>
                <w:color w:val="000000"/>
              </w:rPr>
              <w:t>The Sobel test is a statistical method for examining the mediation effect, or indirect influence, of an independent variable on a dependent variable through a mediator. The Sobel test is used to determine whether an intervening (mediator) variable plays a significant role in the relationship between the independent and dependent variables. The Sobel test output is as follows:</w:t>
            </w:r>
          </w:p>
          <w:p w14:paraId="52582635" w14:textId="77777777" w:rsidR="003C39E2" w:rsidRPr="00FC21A9" w:rsidRDefault="003C39E2" w:rsidP="00FC21A9">
            <w:pPr>
              <w:spacing w:line="276" w:lineRule="auto"/>
              <w:ind w:firstLine="567"/>
              <w:rPr>
                <w:rFonts w:ascii="Lato" w:hAnsi="Lato"/>
                <w:bCs/>
                <w:color w:val="000000"/>
              </w:rPr>
            </w:pPr>
          </w:p>
          <w:p w14:paraId="1ABEA935" w14:textId="77777777" w:rsidR="003C39E2" w:rsidRPr="00FC21A9" w:rsidRDefault="003C39E2" w:rsidP="00FC21A9">
            <w:pPr>
              <w:spacing w:line="276" w:lineRule="auto"/>
              <w:ind w:firstLine="567"/>
              <w:jc w:val="center"/>
              <w:rPr>
                <w:rFonts w:ascii="Lato" w:hAnsi="Lato"/>
                <w:bCs/>
                <w:color w:val="000000"/>
              </w:rPr>
            </w:pPr>
            <w:r w:rsidRPr="00FC21A9">
              <w:rPr>
                <w:rFonts w:ascii="Lato" w:hAnsi="Lato"/>
                <w:b/>
                <w:color w:val="000000"/>
                <w:lang w:eastAsia="id-ID"/>
              </w:rPr>
              <w:t>Table 20. Sobel Test of Independent Commissioner Variables Through Dividend Policy on Firm Value</w:t>
            </w:r>
          </w:p>
          <w:tbl>
            <w:tblPr>
              <w:tblStyle w:val="TableGrid"/>
              <w:tblW w:w="0" w:type="auto"/>
              <w:tblInd w:w="584"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ayout w:type="fixed"/>
              <w:tblLook w:val="04A0" w:firstRow="1" w:lastRow="0" w:firstColumn="1" w:lastColumn="0" w:noHBand="0" w:noVBand="1"/>
            </w:tblPr>
            <w:tblGrid>
              <w:gridCol w:w="1748"/>
              <w:gridCol w:w="2332"/>
              <w:gridCol w:w="2333"/>
              <w:gridCol w:w="2092"/>
            </w:tblGrid>
            <w:tr w:rsidR="003C39E2" w:rsidRPr="00FC21A9" w14:paraId="2CB8DCCD" w14:textId="77777777" w:rsidTr="003C39E2">
              <w:tc>
                <w:tcPr>
                  <w:tcW w:w="1748" w:type="dxa"/>
                  <w:shd w:val="clear" w:color="auto" w:fill="FFFFFF" w:themeFill="background1"/>
                </w:tcPr>
                <w:p w14:paraId="1F6E0396" w14:textId="77777777" w:rsidR="003C39E2" w:rsidRPr="00FC21A9" w:rsidRDefault="003C39E2" w:rsidP="005C3C6B">
                  <w:pPr>
                    <w:framePr w:hSpace="180" w:wrap="around" w:vAnchor="text" w:hAnchor="margin" w:xAlign="center" w:y="-161"/>
                    <w:spacing w:line="276" w:lineRule="auto"/>
                    <w:jc w:val="center"/>
                    <w:rPr>
                      <w:b/>
                      <w:color w:val="000000"/>
                      <w:sz w:val="21"/>
                      <w:szCs w:val="21"/>
                    </w:rPr>
                  </w:pPr>
                  <w:r w:rsidRPr="00FC21A9">
                    <w:rPr>
                      <w:b/>
                      <w:noProof/>
                      <w:color w:val="000000"/>
                      <w:sz w:val="21"/>
                      <w:szCs w:val="21"/>
                    </w:rPr>
                    <mc:AlternateContent>
                      <mc:Choice Requires="wps">
                        <w:drawing>
                          <wp:anchor distT="0" distB="0" distL="114300" distR="114300" simplePos="0" relativeHeight="251660288" behindDoc="0" locked="0" layoutInCell="1" allowOverlap="1" wp14:anchorId="620CEE4F" wp14:editId="251F2FE8">
                            <wp:simplePos x="0" y="0"/>
                            <wp:positionH relativeFrom="column">
                              <wp:posOffset>-53976</wp:posOffset>
                            </wp:positionH>
                            <wp:positionV relativeFrom="paragraph">
                              <wp:posOffset>210751</wp:posOffset>
                            </wp:positionV>
                            <wp:extent cx="5349549" cy="0"/>
                            <wp:effectExtent l="0" t="0" r="0" b="0"/>
                            <wp:wrapNone/>
                            <wp:docPr id="2071200466" name="Straight Connector 14"/>
                            <wp:cNvGraphicFramePr/>
                            <a:graphic xmlns:a="http://schemas.openxmlformats.org/drawingml/2006/main">
                              <a:graphicData uri="http://schemas.microsoft.com/office/word/2010/wordprocessingShape">
                                <wps:wsp>
                                  <wps:cNvCnPr/>
                                  <wps:spPr>
                                    <a:xfrm flipV="1">
                                      <a:off x="0" y="0"/>
                                      <a:ext cx="53495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11DA8F" id="Straight Connector 1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16.6pt" to="416.9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" strokecolor="black [3040]"/>
                        </w:pict>
                      </mc:Fallback>
                    </mc:AlternateContent>
                  </w:r>
                  <w:r w:rsidRPr="00FC21A9">
                    <w:rPr>
                      <w:b/>
                      <w:color w:val="000000"/>
                      <w:sz w:val="21"/>
                      <w:szCs w:val="21"/>
                    </w:rPr>
                    <w:t>Input</w:t>
                  </w:r>
                </w:p>
              </w:tc>
              <w:tc>
                <w:tcPr>
                  <w:tcW w:w="2332" w:type="dxa"/>
                  <w:shd w:val="clear" w:color="auto" w:fill="FFFFFF" w:themeFill="background1"/>
                </w:tcPr>
                <w:p w14:paraId="5A8C6735" w14:textId="77777777" w:rsidR="003C39E2" w:rsidRPr="00FC21A9" w:rsidRDefault="003C39E2" w:rsidP="005C3C6B">
                  <w:pPr>
                    <w:framePr w:hSpace="180" w:wrap="around" w:vAnchor="text" w:hAnchor="margin" w:xAlign="center" w:y="-161"/>
                    <w:spacing w:line="276" w:lineRule="auto"/>
                    <w:jc w:val="center"/>
                    <w:rPr>
                      <w:b/>
                      <w:color w:val="000000"/>
                      <w:sz w:val="21"/>
                      <w:szCs w:val="21"/>
                    </w:rPr>
                  </w:pPr>
                  <w:r w:rsidRPr="00FC21A9">
                    <w:rPr>
                      <w:b/>
                      <w:color w:val="000000"/>
                      <w:sz w:val="21"/>
                      <w:szCs w:val="21"/>
                    </w:rPr>
                    <w:t>Test Statistic</w:t>
                  </w:r>
                </w:p>
                <w:p w14:paraId="576054AA" w14:textId="77777777" w:rsidR="003C39E2" w:rsidRPr="00FC21A9" w:rsidRDefault="003C39E2" w:rsidP="005C3C6B">
                  <w:pPr>
                    <w:framePr w:hSpace="180" w:wrap="around" w:vAnchor="text" w:hAnchor="margin" w:xAlign="center" w:y="-161"/>
                    <w:spacing w:line="276" w:lineRule="auto"/>
                    <w:jc w:val="center"/>
                    <w:rPr>
                      <w:b/>
                      <w:color w:val="000000"/>
                      <w:sz w:val="21"/>
                      <w:szCs w:val="21"/>
                    </w:rPr>
                  </w:pPr>
                </w:p>
              </w:tc>
              <w:tc>
                <w:tcPr>
                  <w:tcW w:w="2333" w:type="dxa"/>
                  <w:shd w:val="clear" w:color="auto" w:fill="FFFFFF" w:themeFill="background1"/>
                </w:tcPr>
                <w:p w14:paraId="259CD3A1" w14:textId="77777777" w:rsidR="003C39E2" w:rsidRPr="00FC21A9" w:rsidRDefault="003C39E2" w:rsidP="005C3C6B">
                  <w:pPr>
                    <w:framePr w:hSpace="180" w:wrap="around" w:vAnchor="text" w:hAnchor="margin" w:xAlign="center" w:y="-161"/>
                    <w:spacing w:line="276" w:lineRule="auto"/>
                    <w:jc w:val="center"/>
                    <w:rPr>
                      <w:b/>
                      <w:color w:val="000000"/>
                      <w:sz w:val="21"/>
                      <w:szCs w:val="21"/>
                    </w:rPr>
                  </w:pPr>
                  <w:r w:rsidRPr="00FC21A9">
                    <w:rPr>
                      <w:b/>
                      <w:color w:val="000000"/>
                      <w:sz w:val="21"/>
                      <w:szCs w:val="21"/>
                    </w:rPr>
                    <w:t>Std Error</w:t>
                  </w:r>
                </w:p>
              </w:tc>
              <w:tc>
                <w:tcPr>
                  <w:tcW w:w="2092" w:type="dxa"/>
                  <w:shd w:val="clear" w:color="auto" w:fill="FFFFFF" w:themeFill="background1"/>
                </w:tcPr>
                <w:p w14:paraId="0C6F811D" w14:textId="77777777" w:rsidR="003C39E2" w:rsidRPr="00FC21A9" w:rsidRDefault="003C39E2" w:rsidP="005C3C6B">
                  <w:pPr>
                    <w:framePr w:hSpace="180" w:wrap="around" w:vAnchor="text" w:hAnchor="margin" w:xAlign="center" w:y="-161"/>
                    <w:spacing w:line="276" w:lineRule="auto"/>
                    <w:jc w:val="center"/>
                    <w:rPr>
                      <w:b/>
                      <w:color w:val="000000"/>
                      <w:sz w:val="21"/>
                      <w:szCs w:val="21"/>
                    </w:rPr>
                  </w:pPr>
                  <w:r w:rsidRPr="00FC21A9">
                    <w:rPr>
                      <w:b/>
                      <w:color w:val="000000"/>
                      <w:sz w:val="21"/>
                      <w:szCs w:val="21"/>
                    </w:rPr>
                    <w:t>P-Value</w:t>
                  </w:r>
                </w:p>
              </w:tc>
            </w:tr>
            <w:tr w:rsidR="003C39E2" w:rsidRPr="00FC21A9" w14:paraId="19974709" w14:textId="77777777" w:rsidTr="003C39E2">
              <w:tc>
                <w:tcPr>
                  <w:tcW w:w="1748" w:type="dxa"/>
                </w:tcPr>
                <w:p w14:paraId="4AFB5ED7" w14:textId="77777777" w:rsidR="003C39E2" w:rsidRPr="00FC21A9" w:rsidRDefault="003C39E2" w:rsidP="005C3C6B">
                  <w:pPr>
                    <w:framePr w:hSpace="180" w:wrap="around" w:vAnchor="text" w:hAnchor="margin" w:xAlign="center" w:y="-161"/>
                    <w:spacing w:line="276" w:lineRule="auto"/>
                    <w:jc w:val="center"/>
                    <w:rPr>
                      <w:bCs/>
                      <w:color w:val="000000"/>
                      <w:sz w:val="21"/>
                      <w:szCs w:val="21"/>
                    </w:rPr>
                  </w:pPr>
                  <w:r w:rsidRPr="00FC21A9">
                    <w:rPr>
                      <w:bCs/>
                      <w:color w:val="000000"/>
                      <w:sz w:val="21"/>
                      <w:szCs w:val="21"/>
                    </w:rPr>
                    <w:t>0.133617</w:t>
                  </w:r>
                </w:p>
              </w:tc>
              <w:tc>
                <w:tcPr>
                  <w:tcW w:w="2332" w:type="dxa"/>
                </w:tcPr>
                <w:p w14:paraId="28724B0E" w14:textId="77777777" w:rsidR="003C39E2" w:rsidRPr="00FC21A9" w:rsidRDefault="003C39E2" w:rsidP="005C3C6B">
                  <w:pPr>
                    <w:framePr w:hSpace="180" w:wrap="around" w:vAnchor="text" w:hAnchor="margin" w:xAlign="center" w:y="-161"/>
                    <w:spacing w:line="276" w:lineRule="auto"/>
                    <w:jc w:val="center"/>
                    <w:rPr>
                      <w:bCs/>
                      <w:color w:val="000000"/>
                      <w:sz w:val="21"/>
                      <w:szCs w:val="21"/>
                    </w:rPr>
                  </w:pPr>
                  <w:r w:rsidRPr="00FC21A9">
                    <w:rPr>
                      <w:bCs/>
                      <w:color w:val="000000"/>
                      <w:sz w:val="21"/>
                      <w:szCs w:val="21"/>
                    </w:rPr>
                    <w:t>0.2437798</w:t>
                  </w:r>
                </w:p>
              </w:tc>
              <w:tc>
                <w:tcPr>
                  <w:tcW w:w="2333" w:type="dxa"/>
                </w:tcPr>
                <w:p w14:paraId="43B60F9C" w14:textId="77777777" w:rsidR="003C39E2" w:rsidRPr="00FC21A9" w:rsidRDefault="003C39E2" w:rsidP="005C3C6B">
                  <w:pPr>
                    <w:framePr w:hSpace="180" w:wrap="around" w:vAnchor="text" w:hAnchor="margin" w:xAlign="center" w:y="-161"/>
                    <w:spacing w:line="276" w:lineRule="auto"/>
                    <w:jc w:val="center"/>
                    <w:rPr>
                      <w:bCs/>
                      <w:color w:val="000000"/>
                      <w:sz w:val="21"/>
                      <w:szCs w:val="21"/>
                    </w:rPr>
                  </w:pPr>
                  <w:r w:rsidRPr="00FC21A9">
                    <w:rPr>
                      <w:bCs/>
                      <w:color w:val="000000"/>
                      <w:sz w:val="21"/>
                      <w:szCs w:val="21"/>
                    </w:rPr>
                    <w:t>0.50501874</w:t>
                  </w:r>
                </w:p>
              </w:tc>
              <w:tc>
                <w:tcPr>
                  <w:tcW w:w="2092" w:type="dxa"/>
                </w:tcPr>
                <w:p w14:paraId="3A819E00" w14:textId="77777777" w:rsidR="003C39E2" w:rsidRPr="00FC21A9" w:rsidRDefault="003C39E2" w:rsidP="005C3C6B">
                  <w:pPr>
                    <w:framePr w:hSpace="180" w:wrap="around" w:vAnchor="text" w:hAnchor="margin" w:xAlign="center" w:y="-161"/>
                    <w:spacing w:line="276" w:lineRule="auto"/>
                    <w:jc w:val="center"/>
                    <w:rPr>
                      <w:bCs/>
                      <w:color w:val="000000"/>
                      <w:sz w:val="21"/>
                      <w:szCs w:val="21"/>
                    </w:rPr>
                  </w:pPr>
                  <w:r w:rsidRPr="00FC21A9">
                    <w:rPr>
                      <w:bCs/>
                      <w:color w:val="000000"/>
                      <w:sz w:val="21"/>
                      <w:szCs w:val="21"/>
                    </w:rPr>
                    <w:t>0.80740137</w:t>
                  </w:r>
                </w:p>
              </w:tc>
            </w:tr>
          </w:tbl>
          <w:p w14:paraId="5B8CE05C" w14:textId="77777777" w:rsidR="003C39E2" w:rsidRPr="00FC21A9" w:rsidRDefault="003C39E2" w:rsidP="00FC21A9">
            <w:pPr>
              <w:spacing w:line="276" w:lineRule="auto"/>
              <w:ind w:firstLine="567"/>
              <w:rPr>
                <w:i/>
                <w:iCs/>
                <w:color w:val="000000"/>
                <w:sz w:val="16"/>
                <w:szCs w:val="16"/>
              </w:rPr>
            </w:pPr>
            <w:r w:rsidRPr="00FC21A9">
              <w:rPr>
                <w:i/>
                <w:iCs/>
                <w:color w:val="000000"/>
                <w:sz w:val="16"/>
                <w:szCs w:val="16"/>
              </w:rPr>
              <w:t>Source: Data processed by the author (2025)</w:t>
            </w:r>
          </w:p>
          <w:p w14:paraId="46881D30" w14:textId="77777777" w:rsidR="003C39E2" w:rsidRPr="00FC21A9" w:rsidRDefault="003C39E2" w:rsidP="00FC21A9">
            <w:pPr>
              <w:spacing w:line="276" w:lineRule="auto"/>
              <w:ind w:firstLine="567"/>
              <w:rPr>
                <w:bCs/>
                <w:color w:val="000000"/>
                <w:sz w:val="21"/>
                <w:szCs w:val="21"/>
              </w:rPr>
            </w:pPr>
          </w:p>
          <w:p w14:paraId="6ED48643" w14:textId="77777777" w:rsidR="003C39E2" w:rsidRPr="00FC21A9" w:rsidRDefault="003C39E2" w:rsidP="00FC21A9">
            <w:pPr>
              <w:spacing w:line="276" w:lineRule="auto"/>
              <w:ind w:firstLine="567"/>
              <w:rPr>
                <w:rFonts w:ascii="Lato" w:hAnsi="Lato"/>
                <w:bCs/>
                <w:color w:val="000000"/>
              </w:rPr>
            </w:pPr>
            <w:r w:rsidRPr="00FC21A9">
              <w:rPr>
                <w:rFonts w:ascii="Lato" w:hAnsi="Lato"/>
                <w:bCs/>
                <w:color w:val="000000"/>
              </w:rPr>
              <w:t>This hypothesis assessment will compare which is greater between the direct influence value of variable X1, namely the P-Value value of 0.80740137 which is greater than 0.05, which means that the dividend policy is not able to mediate the influence of independent commissioners on company value.</w:t>
            </w:r>
          </w:p>
          <w:p w14:paraId="0FC7F013" w14:textId="77777777" w:rsidR="003C39E2" w:rsidRPr="00FC21A9" w:rsidRDefault="003C39E2" w:rsidP="00FC21A9">
            <w:pPr>
              <w:spacing w:line="276" w:lineRule="auto"/>
              <w:ind w:firstLine="567"/>
              <w:rPr>
                <w:rFonts w:ascii="Lato" w:hAnsi="Lato"/>
                <w:bCs/>
                <w:color w:val="000000"/>
              </w:rPr>
            </w:pPr>
          </w:p>
          <w:p w14:paraId="6A2FB1A6" w14:textId="77777777" w:rsidR="003C39E2" w:rsidRPr="00FC21A9" w:rsidRDefault="003C39E2" w:rsidP="00FC21A9">
            <w:pPr>
              <w:spacing w:line="276" w:lineRule="auto"/>
              <w:ind w:firstLine="567"/>
              <w:rPr>
                <w:bCs/>
                <w:color w:val="000000"/>
                <w:sz w:val="21"/>
                <w:szCs w:val="21"/>
              </w:rPr>
            </w:pPr>
          </w:p>
          <w:p w14:paraId="42BF0A24" w14:textId="77777777" w:rsidR="003C39E2" w:rsidRPr="00FC21A9" w:rsidRDefault="003C39E2" w:rsidP="00FC21A9">
            <w:pPr>
              <w:spacing w:line="276" w:lineRule="auto"/>
              <w:ind w:firstLine="567"/>
              <w:jc w:val="center"/>
              <w:rPr>
                <w:rFonts w:ascii="Lato" w:hAnsi="Lato"/>
                <w:b/>
                <w:color w:val="000000"/>
                <w:lang w:eastAsia="id-ID"/>
              </w:rPr>
            </w:pPr>
            <w:r w:rsidRPr="00FC21A9">
              <w:rPr>
                <w:rFonts w:ascii="Lato" w:hAnsi="Lato"/>
                <w:b/>
                <w:color w:val="000000"/>
                <w:lang w:eastAsia="id-ID"/>
              </w:rPr>
              <w:t>Table 21. Sobel Test of Sales Growth Variable Through Dividend Policy on</w:t>
            </w:r>
          </w:p>
          <w:p w14:paraId="35F4E2F1" w14:textId="77777777" w:rsidR="003C39E2" w:rsidRPr="00FC21A9" w:rsidRDefault="003C39E2" w:rsidP="00FC21A9">
            <w:pPr>
              <w:spacing w:line="276" w:lineRule="auto"/>
              <w:ind w:firstLine="567"/>
              <w:jc w:val="center"/>
              <w:rPr>
                <w:rFonts w:ascii="Lato" w:hAnsi="Lato"/>
                <w:bCs/>
                <w:color w:val="000000"/>
              </w:rPr>
            </w:pPr>
            <w:r w:rsidRPr="00FC21A9">
              <w:rPr>
                <w:rFonts w:ascii="Lato" w:hAnsi="Lato"/>
                <w:b/>
                <w:color w:val="000000"/>
                <w:lang w:eastAsia="id-ID"/>
              </w:rPr>
              <w:t xml:space="preserve"> Firm Value</w:t>
            </w:r>
          </w:p>
          <w:p w14:paraId="0EB3058E" w14:textId="77777777" w:rsidR="003C39E2" w:rsidRPr="00FC21A9" w:rsidRDefault="003C39E2" w:rsidP="00FC21A9">
            <w:pPr>
              <w:spacing w:line="276" w:lineRule="auto"/>
              <w:ind w:firstLine="567"/>
              <w:jc w:val="center"/>
              <w:rPr>
                <w:bCs/>
                <w:color w:val="000000"/>
                <w:sz w:val="21"/>
                <w:szCs w:val="21"/>
              </w:rPr>
            </w:pPr>
          </w:p>
          <w:tbl>
            <w:tblPr>
              <w:tblStyle w:val="TableGrid"/>
              <w:tblW w:w="0" w:type="auto"/>
              <w:tblInd w:w="584"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ayout w:type="fixed"/>
              <w:tblLook w:val="04A0" w:firstRow="1" w:lastRow="0" w:firstColumn="1" w:lastColumn="0" w:noHBand="0" w:noVBand="1"/>
            </w:tblPr>
            <w:tblGrid>
              <w:gridCol w:w="1748"/>
              <w:gridCol w:w="2332"/>
              <w:gridCol w:w="2333"/>
              <w:gridCol w:w="2092"/>
            </w:tblGrid>
            <w:tr w:rsidR="003C39E2" w:rsidRPr="00FC21A9" w14:paraId="3BA22961" w14:textId="77777777" w:rsidTr="003C39E2">
              <w:tc>
                <w:tcPr>
                  <w:tcW w:w="1748" w:type="dxa"/>
                  <w:shd w:val="clear" w:color="auto" w:fill="FFFFFF" w:themeFill="background1"/>
                </w:tcPr>
                <w:p w14:paraId="04E8CF70" w14:textId="77777777" w:rsidR="003C39E2" w:rsidRPr="00FC21A9" w:rsidRDefault="003C39E2" w:rsidP="005C3C6B">
                  <w:pPr>
                    <w:framePr w:hSpace="180" w:wrap="around" w:vAnchor="text" w:hAnchor="margin" w:xAlign="center" w:y="-161"/>
                    <w:spacing w:line="276" w:lineRule="auto"/>
                    <w:jc w:val="center"/>
                    <w:rPr>
                      <w:b/>
                      <w:color w:val="000000"/>
                      <w:sz w:val="21"/>
                      <w:szCs w:val="21"/>
                    </w:rPr>
                  </w:pPr>
                  <w:r w:rsidRPr="00FC21A9">
                    <w:rPr>
                      <w:b/>
                      <w:noProof/>
                      <w:color w:val="000000"/>
                      <w:sz w:val="21"/>
                      <w:szCs w:val="21"/>
                    </w:rPr>
                    <mc:AlternateContent>
                      <mc:Choice Requires="wps">
                        <w:drawing>
                          <wp:anchor distT="0" distB="0" distL="114300" distR="114300" simplePos="0" relativeHeight="251661312" behindDoc="0" locked="0" layoutInCell="1" allowOverlap="1" wp14:anchorId="387D9DA4" wp14:editId="4615658F">
                            <wp:simplePos x="0" y="0"/>
                            <wp:positionH relativeFrom="column">
                              <wp:posOffset>-53974</wp:posOffset>
                            </wp:positionH>
                            <wp:positionV relativeFrom="paragraph">
                              <wp:posOffset>169751</wp:posOffset>
                            </wp:positionV>
                            <wp:extent cx="5349240" cy="0"/>
                            <wp:effectExtent l="0" t="0" r="0" b="0"/>
                            <wp:wrapNone/>
                            <wp:docPr id="1196686561" name="Straight Connector 14"/>
                            <wp:cNvGraphicFramePr/>
                            <a:graphic xmlns:a="http://schemas.openxmlformats.org/drawingml/2006/main">
                              <a:graphicData uri="http://schemas.microsoft.com/office/word/2010/wordprocessingShape">
                                <wps:wsp>
                                  <wps:cNvCnPr/>
                                  <wps:spPr>
                                    <a:xfrm flipV="1">
                                      <a:off x="0" y="0"/>
                                      <a:ext cx="5349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536E38" id="Straight Connector 1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13.35pt" to="416.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" strokecolor="black [3040]"/>
                        </w:pict>
                      </mc:Fallback>
                    </mc:AlternateContent>
                  </w:r>
                  <w:r w:rsidRPr="00FC21A9">
                    <w:rPr>
                      <w:b/>
                      <w:color w:val="000000"/>
                      <w:sz w:val="21"/>
                      <w:szCs w:val="21"/>
                    </w:rPr>
                    <w:t>Input</w:t>
                  </w:r>
                </w:p>
                <w:p w14:paraId="726AADA9" w14:textId="77777777" w:rsidR="003C39E2" w:rsidRPr="00FC21A9" w:rsidRDefault="003C39E2" w:rsidP="005C3C6B">
                  <w:pPr>
                    <w:framePr w:hSpace="180" w:wrap="around" w:vAnchor="text" w:hAnchor="margin" w:xAlign="center" w:y="-161"/>
                    <w:spacing w:line="276" w:lineRule="auto"/>
                    <w:jc w:val="center"/>
                    <w:rPr>
                      <w:b/>
                      <w:color w:val="000000"/>
                      <w:sz w:val="21"/>
                      <w:szCs w:val="21"/>
                    </w:rPr>
                  </w:pPr>
                </w:p>
              </w:tc>
              <w:tc>
                <w:tcPr>
                  <w:tcW w:w="2332" w:type="dxa"/>
                  <w:shd w:val="clear" w:color="auto" w:fill="FFFFFF" w:themeFill="background1"/>
                </w:tcPr>
                <w:p w14:paraId="01953285" w14:textId="77777777" w:rsidR="003C39E2" w:rsidRPr="00FC21A9" w:rsidRDefault="003C39E2" w:rsidP="005C3C6B">
                  <w:pPr>
                    <w:framePr w:hSpace="180" w:wrap="around" w:vAnchor="text" w:hAnchor="margin" w:xAlign="center" w:y="-161"/>
                    <w:spacing w:line="276" w:lineRule="auto"/>
                    <w:jc w:val="center"/>
                    <w:rPr>
                      <w:b/>
                      <w:color w:val="000000"/>
                      <w:sz w:val="21"/>
                      <w:szCs w:val="21"/>
                    </w:rPr>
                  </w:pPr>
                  <w:r w:rsidRPr="00FC21A9">
                    <w:rPr>
                      <w:b/>
                      <w:color w:val="000000"/>
                      <w:sz w:val="21"/>
                      <w:szCs w:val="21"/>
                    </w:rPr>
                    <w:t>Test Statistic</w:t>
                  </w:r>
                </w:p>
              </w:tc>
              <w:tc>
                <w:tcPr>
                  <w:tcW w:w="2333" w:type="dxa"/>
                  <w:shd w:val="clear" w:color="auto" w:fill="FFFFFF" w:themeFill="background1"/>
                </w:tcPr>
                <w:p w14:paraId="53BFD130" w14:textId="77777777" w:rsidR="003C39E2" w:rsidRPr="00FC21A9" w:rsidRDefault="003C39E2" w:rsidP="005C3C6B">
                  <w:pPr>
                    <w:framePr w:hSpace="180" w:wrap="around" w:vAnchor="text" w:hAnchor="margin" w:xAlign="center" w:y="-161"/>
                    <w:spacing w:line="276" w:lineRule="auto"/>
                    <w:jc w:val="center"/>
                    <w:rPr>
                      <w:b/>
                      <w:color w:val="000000"/>
                      <w:sz w:val="21"/>
                      <w:szCs w:val="21"/>
                    </w:rPr>
                  </w:pPr>
                  <w:r w:rsidRPr="00FC21A9">
                    <w:rPr>
                      <w:b/>
                      <w:color w:val="000000"/>
                      <w:sz w:val="21"/>
                      <w:szCs w:val="21"/>
                    </w:rPr>
                    <w:t>Std Error</w:t>
                  </w:r>
                </w:p>
              </w:tc>
              <w:tc>
                <w:tcPr>
                  <w:tcW w:w="2092" w:type="dxa"/>
                  <w:shd w:val="clear" w:color="auto" w:fill="FFFFFF" w:themeFill="background1"/>
                </w:tcPr>
                <w:p w14:paraId="00C8F31D" w14:textId="77777777" w:rsidR="003C39E2" w:rsidRPr="00FC21A9" w:rsidRDefault="003C39E2" w:rsidP="005C3C6B">
                  <w:pPr>
                    <w:framePr w:hSpace="180" w:wrap="around" w:vAnchor="text" w:hAnchor="margin" w:xAlign="center" w:y="-161"/>
                    <w:spacing w:line="276" w:lineRule="auto"/>
                    <w:jc w:val="center"/>
                    <w:rPr>
                      <w:b/>
                      <w:color w:val="000000"/>
                      <w:sz w:val="21"/>
                      <w:szCs w:val="21"/>
                    </w:rPr>
                  </w:pPr>
                  <w:r w:rsidRPr="00FC21A9">
                    <w:rPr>
                      <w:b/>
                      <w:color w:val="000000"/>
                      <w:sz w:val="21"/>
                      <w:szCs w:val="21"/>
                    </w:rPr>
                    <w:t>P-Value</w:t>
                  </w:r>
                </w:p>
                <w:p w14:paraId="382341DA" w14:textId="77777777" w:rsidR="003C39E2" w:rsidRPr="00FC21A9" w:rsidRDefault="003C39E2" w:rsidP="005C3C6B">
                  <w:pPr>
                    <w:framePr w:hSpace="180" w:wrap="around" w:vAnchor="text" w:hAnchor="margin" w:xAlign="center" w:y="-161"/>
                    <w:spacing w:line="276" w:lineRule="auto"/>
                    <w:jc w:val="center"/>
                    <w:rPr>
                      <w:b/>
                      <w:color w:val="000000"/>
                      <w:sz w:val="21"/>
                      <w:szCs w:val="21"/>
                    </w:rPr>
                  </w:pPr>
                </w:p>
              </w:tc>
            </w:tr>
            <w:tr w:rsidR="003C39E2" w:rsidRPr="00FC21A9" w14:paraId="3BD867A0" w14:textId="77777777" w:rsidTr="003C39E2">
              <w:tc>
                <w:tcPr>
                  <w:tcW w:w="1748" w:type="dxa"/>
                </w:tcPr>
                <w:p w14:paraId="571A43BB" w14:textId="77777777" w:rsidR="003C39E2" w:rsidRPr="00FC21A9" w:rsidRDefault="003C39E2" w:rsidP="005C3C6B">
                  <w:pPr>
                    <w:framePr w:hSpace="180" w:wrap="around" w:vAnchor="text" w:hAnchor="margin" w:xAlign="center" w:y="-161"/>
                    <w:spacing w:line="276" w:lineRule="auto"/>
                    <w:jc w:val="center"/>
                    <w:rPr>
                      <w:bCs/>
                      <w:color w:val="000000"/>
                      <w:sz w:val="21"/>
                      <w:szCs w:val="21"/>
                    </w:rPr>
                  </w:pPr>
                  <w:r w:rsidRPr="00FC21A9">
                    <w:rPr>
                      <w:bCs/>
                      <w:color w:val="000000"/>
                      <w:sz w:val="21"/>
                      <w:szCs w:val="21"/>
                    </w:rPr>
                    <w:t>0.641297</w:t>
                  </w:r>
                </w:p>
              </w:tc>
              <w:tc>
                <w:tcPr>
                  <w:tcW w:w="2332" w:type="dxa"/>
                </w:tcPr>
                <w:p w14:paraId="25A54071" w14:textId="77777777" w:rsidR="003C39E2" w:rsidRPr="00FC21A9" w:rsidRDefault="003C39E2" w:rsidP="005C3C6B">
                  <w:pPr>
                    <w:framePr w:hSpace="180" w:wrap="around" w:vAnchor="text" w:hAnchor="margin" w:xAlign="center" w:y="-161"/>
                    <w:spacing w:line="276" w:lineRule="auto"/>
                    <w:jc w:val="center"/>
                    <w:rPr>
                      <w:bCs/>
                      <w:color w:val="000000"/>
                      <w:sz w:val="21"/>
                      <w:szCs w:val="21"/>
                    </w:rPr>
                  </w:pPr>
                  <w:r w:rsidRPr="00FC21A9">
                    <w:rPr>
                      <w:bCs/>
                      <w:color w:val="000000"/>
                      <w:sz w:val="21"/>
                      <w:szCs w:val="21"/>
                    </w:rPr>
                    <w:t>3.3441529</w:t>
                  </w:r>
                </w:p>
              </w:tc>
              <w:tc>
                <w:tcPr>
                  <w:tcW w:w="2333" w:type="dxa"/>
                </w:tcPr>
                <w:p w14:paraId="4FA5EAEB" w14:textId="77777777" w:rsidR="003C39E2" w:rsidRPr="00FC21A9" w:rsidRDefault="003C39E2" w:rsidP="005C3C6B">
                  <w:pPr>
                    <w:framePr w:hSpace="180" w:wrap="around" w:vAnchor="text" w:hAnchor="margin" w:xAlign="center" w:y="-161"/>
                    <w:spacing w:line="276" w:lineRule="auto"/>
                    <w:jc w:val="center"/>
                    <w:rPr>
                      <w:bCs/>
                      <w:color w:val="000000"/>
                      <w:sz w:val="21"/>
                      <w:szCs w:val="21"/>
                    </w:rPr>
                  </w:pPr>
                  <w:r w:rsidRPr="00FC21A9">
                    <w:rPr>
                      <w:bCs/>
                      <w:color w:val="000000"/>
                      <w:sz w:val="21"/>
                      <w:szCs w:val="21"/>
                    </w:rPr>
                    <w:t>0.17669189</w:t>
                  </w:r>
                </w:p>
              </w:tc>
              <w:tc>
                <w:tcPr>
                  <w:tcW w:w="2092" w:type="dxa"/>
                </w:tcPr>
                <w:p w14:paraId="2B32183B" w14:textId="77777777" w:rsidR="003C39E2" w:rsidRPr="00FC21A9" w:rsidRDefault="003C39E2" w:rsidP="005C3C6B">
                  <w:pPr>
                    <w:framePr w:hSpace="180" w:wrap="around" w:vAnchor="text" w:hAnchor="margin" w:xAlign="center" w:y="-161"/>
                    <w:spacing w:line="276" w:lineRule="auto"/>
                    <w:jc w:val="center"/>
                    <w:rPr>
                      <w:bCs/>
                      <w:color w:val="000000"/>
                      <w:sz w:val="21"/>
                      <w:szCs w:val="21"/>
                    </w:rPr>
                  </w:pPr>
                  <w:r w:rsidRPr="00FC21A9">
                    <w:rPr>
                      <w:bCs/>
                      <w:color w:val="000000"/>
                      <w:sz w:val="21"/>
                      <w:szCs w:val="21"/>
                    </w:rPr>
                    <w:t>0.00082534</w:t>
                  </w:r>
                </w:p>
              </w:tc>
            </w:tr>
          </w:tbl>
          <w:p w14:paraId="780C36F2" w14:textId="77777777" w:rsidR="003C39E2" w:rsidRPr="00FC21A9" w:rsidRDefault="003C39E2" w:rsidP="00FC21A9">
            <w:pPr>
              <w:spacing w:line="276" w:lineRule="auto"/>
              <w:ind w:firstLine="567"/>
              <w:rPr>
                <w:i/>
                <w:iCs/>
                <w:color w:val="000000"/>
                <w:sz w:val="16"/>
                <w:szCs w:val="16"/>
              </w:rPr>
            </w:pPr>
            <w:r w:rsidRPr="00FC21A9">
              <w:rPr>
                <w:i/>
                <w:iCs/>
                <w:color w:val="000000"/>
                <w:sz w:val="16"/>
                <w:szCs w:val="16"/>
              </w:rPr>
              <w:t>Source: Data processed by the author (2025)</w:t>
            </w:r>
          </w:p>
          <w:p w14:paraId="07A4C93E" w14:textId="77777777" w:rsidR="003C39E2" w:rsidRPr="00FC21A9" w:rsidRDefault="003C39E2" w:rsidP="00FC21A9">
            <w:pPr>
              <w:spacing w:line="276" w:lineRule="auto"/>
              <w:ind w:firstLine="567"/>
              <w:rPr>
                <w:b/>
                <w:color w:val="000000"/>
                <w:sz w:val="21"/>
                <w:szCs w:val="21"/>
                <w:lang w:eastAsia="id-ID"/>
              </w:rPr>
            </w:pPr>
          </w:p>
          <w:p w14:paraId="57C91595" w14:textId="77777777" w:rsidR="003C39E2" w:rsidRPr="00FC21A9" w:rsidRDefault="003C39E2" w:rsidP="00FC21A9">
            <w:pPr>
              <w:spacing w:line="276" w:lineRule="auto"/>
              <w:ind w:firstLine="567"/>
              <w:rPr>
                <w:rFonts w:ascii="Lato" w:hAnsi="Lato"/>
                <w:bCs/>
                <w:color w:val="000000"/>
              </w:rPr>
            </w:pPr>
            <w:r w:rsidRPr="00FC21A9">
              <w:rPr>
                <w:rFonts w:ascii="Lato" w:hAnsi="Lato"/>
                <w:bCs/>
                <w:color w:val="000000"/>
              </w:rPr>
              <w:t xml:space="preserve">This hypothesis assessment will compare which is greater between the direct influence value of variable X2, namely the P-Value value of 0.00082534 which is smaller than 0.05, which means that dividend policy is able to mediate the influence of sales growth on company value. </w:t>
            </w:r>
            <w:r w:rsidRPr="00FC21A9">
              <w:rPr>
                <w:rFonts w:ascii="Lato" w:hAnsi="Lato"/>
                <w:b/>
                <w:color w:val="000000"/>
              </w:rPr>
              <w:t>Discussion</w:t>
            </w:r>
          </w:p>
          <w:p w14:paraId="584DC899" w14:textId="77777777" w:rsidR="003C39E2" w:rsidRPr="00FC21A9" w:rsidRDefault="003C39E2" w:rsidP="00FC21A9">
            <w:pPr>
              <w:spacing w:line="276" w:lineRule="auto"/>
              <w:ind w:firstLine="567"/>
              <w:jc w:val="both"/>
              <w:rPr>
                <w:rFonts w:ascii="Lato" w:hAnsi="Lato"/>
                <w:bCs/>
                <w:color w:val="000000"/>
              </w:rPr>
            </w:pPr>
            <w:r w:rsidRPr="00FC21A9">
              <w:rPr>
                <w:rFonts w:ascii="Lato" w:hAnsi="Lato"/>
                <w:bCs/>
                <w:color w:val="000000"/>
              </w:rPr>
              <w:t>This study was conducted to obtain empirical evidence regarding the influence of capital structure, company growth, and tax planning on firm value. The following are the results of the study:</w:t>
            </w:r>
          </w:p>
          <w:p w14:paraId="3B157CC2" w14:textId="77777777" w:rsidR="003C39E2" w:rsidRPr="00FC21A9" w:rsidRDefault="003C39E2" w:rsidP="00FC21A9">
            <w:pPr>
              <w:spacing w:line="276" w:lineRule="auto"/>
              <w:ind w:firstLine="567"/>
              <w:jc w:val="both"/>
              <w:rPr>
                <w:rFonts w:ascii="Lato" w:hAnsi="Lato"/>
                <w:bCs/>
                <w:color w:val="000000"/>
              </w:rPr>
            </w:pPr>
            <w:r w:rsidRPr="00FC21A9">
              <w:rPr>
                <w:rFonts w:ascii="Lato" w:hAnsi="Lato"/>
                <w:bCs/>
                <w:color w:val="000000"/>
              </w:rPr>
              <w:t xml:space="preserve">The Influence of Independent Commissioners on Firm Value, The results of the independent commissioners' t-test showed a calculated t-value of 2.803043, which is less than the t-table (2.803043 &gt; 1.98137). The probability value is 0.0060, meaning the probability value is less than the α level of 0.05 (0.0060 &gt; 0.05). Therefore, it can be concluded that independent commissioners have a significant influence on firm value. These results support the findings of </w:t>
            </w:r>
            <w:sdt>
              <w:sdtPr>
                <w:rPr>
                  <w:rFonts w:ascii="Lato" w:hAnsi="Lato"/>
                  <w:bCs/>
                  <w:color w:val="000000"/>
                </w:rPr>
                <w:tag w:val="MENDELEY_CITATION_v3_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"/>
                <w:id w:val="1569464997"/>
                <w:placeholder>
                  <w:docPart w:val="FF765DB34C5E48DE941B1F1433F0E4F3"/>
                </w:placeholder>
              </w:sdtPr>
              <w:sdtEndPr>
                <w:rPr>
                  <w:bCs w:val="0"/>
                </w:rPr>
              </w:sdtEndPr>
              <w:sdtContent>
                <w:r w:rsidRPr="00FC21A9">
                  <w:rPr>
                    <w:rFonts w:ascii="Lato" w:hAnsi="Lato"/>
                    <w:color w:val="000000"/>
                  </w:rPr>
                  <w:t>(AJIE WASKITO NUGROHO &amp; Batara Daniel Bagana, 2023)</w:t>
                </w:r>
              </w:sdtContent>
            </w:sdt>
            <w:r w:rsidRPr="00FC21A9">
              <w:rPr>
                <w:rFonts w:ascii="Lato" w:hAnsi="Lato"/>
                <w:bCs/>
                <w:color w:val="000000"/>
              </w:rPr>
              <w:t xml:space="preserve"> and </w:t>
            </w:r>
            <w:sdt>
              <w:sdtPr>
                <w:rPr>
                  <w:rFonts w:ascii="Lato" w:hAnsi="Lato"/>
                  <w:bCs/>
                  <w:color w:val="000000"/>
                </w:rPr>
                <w:tag w:val="MENDELEY_CITATION_v3_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"/>
                <w:id w:val="1663957796"/>
                <w:placeholder>
                  <w:docPart w:val="FF765DB34C5E48DE941B1F1433F0E4F3"/>
                </w:placeholder>
              </w:sdtPr>
              <w:sdtEndPr>
                <w:rPr>
                  <w:bCs w:val="0"/>
                </w:rPr>
              </w:sdtEndPr>
              <w:sdtContent>
                <w:r w:rsidRPr="00FC21A9">
                  <w:rPr>
                    <w:rFonts w:ascii="Lato" w:hAnsi="Lato"/>
                    <w:color w:val="000000"/>
                  </w:rPr>
                  <w:t>(Nurul, 2022)</w:t>
                </w:r>
              </w:sdtContent>
            </w:sdt>
            <w:r w:rsidRPr="00FC21A9">
              <w:rPr>
                <w:rFonts w:ascii="Lato" w:hAnsi="Lato"/>
                <w:bCs/>
                <w:color w:val="000000"/>
              </w:rPr>
              <w:t xml:space="preserve"> which state that independent commissioners have a significant influence on firm value.</w:t>
            </w:r>
          </w:p>
          <w:p w14:paraId="425FFCE3" w14:textId="77777777" w:rsidR="003C39E2" w:rsidRPr="00FC21A9" w:rsidRDefault="003C39E2" w:rsidP="00FC21A9">
            <w:pPr>
              <w:spacing w:line="276" w:lineRule="auto"/>
              <w:ind w:firstLine="567"/>
              <w:jc w:val="both"/>
              <w:rPr>
                <w:rFonts w:ascii="Lato" w:hAnsi="Lato"/>
                <w:bCs/>
                <w:color w:val="000000"/>
              </w:rPr>
            </w:pPr>
            <w:r w:rsidRPr="00FC21A9">
              <w:rPr>
                <w:rFonts w:ascii="Lato" w:hAnsi="Lato"/>
                <w:bCs/>
                <w:color w:val="000000"/>
              </w:rPr>
              <w:t xml:space="preserve">The Effect of Sales Growth on Firm Value, Sales growth shows a t-value of 1.466317, indicating that the t-value is greater than the t-table (1.466317 &lt; 1.98137). The probability value is greater than the α level of 0.05, or 0.1455 &gt; 0.05. Therefore, it can be concluded that sales growth has no effect on firm value. This finding is inconsistent with research by </w:t>
            </w:r>
            <w:sdt>
              <w:sdtPr>
                <w:rPr>
                  <w:rFonts w:ascii="Lato" w:hAnsi="Lato"/>
                  <w:bCs/>
                  <w:color w:val="000000"/>
                </w:rPr>
                <w:tag w:val="MENDELEY_CITATION_v3_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"/>
                <w:id w:val="1856926909"/>
                <w:placeholder>
                  <w:docPart w:val="FF765DB34C5E48DE941B1F1433F0E4F3"/>
                </w:placeholder>
              </w:sdtPr>
              <w:sdtEndPr>
                <w:rPr>
                  <w:bCs w:val="0"/>
                </w:rPr>
              </w:sdtEndPr>
              <w:sdtContent>
                <w:r w:rsidRPr="00FC21A9">
                  <w:rPr>
                    <w:rFonts w:ascii="Lato" w:hAnsi="Lato"/>
                    <w:color w:val="000000"/>
                  </w:rPr>
                  <w:t>(Ridho, 2023)</w:t>
                </w:r>
              </w:sdtContent>
            </w:sdt>
            <w:r w:rsidRPr="00FC21A9">
              <w:rPr>
                <w:rFonts w:ascii="Lato" w:hAnsi="Lato"/>
                <w:bCs/>
                <w:color w:val="000000"/>
              </w:rPr>
              <w:t xml:space="preserve"> and </w:t>
            </w:r>
            <w:sdt>
              <w:sdtPr>
                <w:rPr>
                  <w:rFonts w:ascii="Lato" w:hAnsi="Lato"/>
                  <w:bCs/>
                  <w:color w:val="000000"/>
                </w:rPr>
                <w:tag w:val="MENDELEY_CITATION_v3_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"/>
                <w:id w:val="-475992936"/>
                <w:placeholder>
                  <w:docPart w:val="FF765DB34C5E48DE941B1F1433F0E4F3"/>
                </w:placeholder>
              </w:sdtPr>
              <w:sdtEndPr>
                <w:rPr>
                  <w:bCs w:val="0"/>
                </w:rPr>
              </w:sdtEndPr>
              <w:sdtContent>
                <w:r w:rsidRPr="00FC21A9">
                  <w:rPr>
                    <w:rFonts w:ascii="Lato" w:hAnsi="Lato"/>
                    <w:color w:val="000000"/>
                  </w:rPr>
                  <w:t>(Yolanda, 2023)</w:t>
                </w:r>
              </w:sdtContent>
            </w:sdt>
            <w:r w:rsidRPr="00FC21A9">
              <w:rPr>
                <w:rFonts w:ascii="Lato" w:hAnsi="Lato"/>
                <w:bCs/>
                <w:color w:val="000000"/>
              </w:rPr>
              <w:t xml:space="preserve">, which found that sales growth significantly impacts firm value. However, this finding supports research by </w:t>
            </w:r>
            <w:sdt>
              <w:sdtPr>
                <w:rPr>
                  <w:rFonts w:ascii="Lato" w:hAnsi="Lato"/>
                  <w:bCs/>
                  <w:color w:val="000000"/>
                </w:rPr>
                <w:tag w:val="MENDELEY_CITATION_v3_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"/>
                <w:id w:val="593522325"/>
                <w:placeholder>
                  <w:docPart w:val="FF765DB34C5E48DE941B1F1433F0E4F3"/>
                </w:placeholder>
              </w:sdtPr>
              <w:sdtEndPr>
                <w:rPr>
                  <w:bCs w:val="0"/>
                </w:rPr>
              </w:sdtEndPr>
              <w:sdtContent>
                <w:r w:rsidRPr="00FC21A9">
                  <w:rPr>
                    <w:rFonts w:ascii="Lato" w:hAnsi="Lato"/>
                    <w:color w:val="000000"/>
                  </w:rPr>
                  <w:t>(Said, A. P., 2024)</w:t>
                </w:r>
              </w:sdtContent>
            </w:sdt>
            <w:r w:rsidRPr="00FC21A9">
              <w:rPr>
                <w:rFonts w:ascii="Lato" w:hAnsi="Lato"/>
                <w:bCs/>
                <w:color w:val="000000"/>
              </w:rPr>
              <w:t xml:space="preserve"> and </w:t>
            </w:r>
            <w:sdt>
              <w:sdtPr>
                <w:rPr>
                  <w:rFonts w:ascii="Lato" w:hAnsi="Lato"/>
                  <w:bCs/>
                  <w:color w:val="000000"/>
                </w:rPr>
                <w:tag w:val="MENDELEY_CITATION_v3_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"/>
                <w:id w:val="-704719904"/>
                <w:placeholder>
                  <w:docPart w:val="FF765DB34C5E48DE941B1F1433F0E4F3"/>
                </w:placeholder>
              </w:sdtPr>
              <w:sdtEndPr>
                <w:rPr>
                  <w:bCs w:val="0"/>
                </w:rPr>
              </w:sdtEndPr>
              <w:sdtContent>
                <w:r w:rsidRPr="00FC21A9">
                  <w:rPr>
                    <w:rFonts w:ascii="Lato" w:hAnsi="Lato"/>
                    <w:color w:val="000000"/>
                  </w:rPr>
                  <w:t>(Rosari, 2024)</w:t>
                </w:r>
              </w:sdtContent>
            </w:sdt>
            <w:r w:rsidRPr="00FC21A9">
              <w:rPr>
                <w:rFonts w:ascii="Lato" w:hAnsi="Lato"/>
                <w:bCs/>
                <w:color w:val="000000"/>
              </w:rPr>
              <w:t xml:space="preserve"> which found that sales growth has no effect on firm value. 3. The Influence of Independent Commissioners on Dividend Policy</w:t>
            </w:r>
          </w:p>
          <w:p w14:paraId="77756535" w14:textId="77777777" w:rsidR="003C39E2" w:rsidRPr="00FC21A9" w:rsidRDefault="003C39E2" w:rsidP="00FC21A9">
            <w:pPr>
              <w:spacing w:line="276" w:lineRule="auto"/>
              <w:ind w:firstLine="567"/>
              <w:jc w:val="both"/>
              <w:rPr>
                <w:rFonts w:ascii="Lato" w:hAnsi="Lato"/>
                <w:bCs/>
                <w:color w:val="000000"/>
              </w:rPr>
            </w:pPr>
            <w:r w:rsidRPr="00FC21A9">
              <w:rPr>
                <w:rFonts w:ascii="Lato" w:hAnsi="Lato"/>
                <w:bCs/>
                <w:color w:val="000000"/>
              </w:rPr>
              <w:t>The t-test for Independent Commissioners shows a t-value of 0.243844, which is smaller than the t-table (0.243844 &lt; 1.98137). The probability value is 0.8078, which is greater than the α level of 0.05, or 0.8078 &gt; 0.05. Therefore, it can be concluded that Independent Commissioners have no influence on dividend policy.</w:t>
            </w:r>
          </w:p>
          <w:p w14:paraId="6DB88CCD" w14:textId="77777777" w:rsidR="003C39E2" w:rsidRPr="00FC21A9" w:rsidRDefault="003C39E2" w:rsidP="00FC21A9">
            <w:pPr>
              <w:spacing w:line="276" w:lineRule="auto"/>
              <w:ind w:firstLine="567"/>
              <w:jc w:val="both"/>
              <w:rPr>
                <w:rFonts w:ascii="Lato" w:hAnsi="Lato"/>
                <w:bCs/>
                <w:color w:val="000000"/>
              </w:rPr>
            </w:pPr>
            <w:r w:rsidRPr="00FC21A9">
              <w:rPr>
                <w:rFonts w:ascii="Lato" w:hAnsi="Lato"/>
                <w:bCs/>
                <w:color w:val="000000"/>
              </w:rPr>
              <w:t xml:space="preserve">These results are inconsistent with those of </w:t>
            </w:r>
            <w:sdt>
              <w:sdtPr>
                <w:rPr>
                  <w:rFonts w:ascii="Lato" w:hAnsi="Lato"/>
                  <w:bCs/>
                  <w:color w:val="000000"/>
                </w:rPr>
                <w:tag w:val="MENDELEY_CITATION_v3_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"/>
                <w:id w:val="2118243959"/>
                <w:placeholder>
                  <w:docPart w:val="FF765DB34C5E48DE941B1F1433F0E4F3"/>
                </w:placeholder>
              </w:sdtPr>
              <w:sdtEndPr>
                <w:rPr>
                  <w:bCs w:val="0"/>
                </w:rPr>
              </w:sdtEndPr>
              <w:sdtContent>
                <w:r w:rsidRPr="00FC21A9">
                  <w:rPr>
                    <w:rFonts w:ascii="Lato" w:hAnsi="Lato"/>
                    <w:color w:val="000000"/>
                  </w:rPr>
                  <w:t>(Patiran, 2021)</w:t>
                </w:r>
              </w:sdtContent>
            </w:sdt>
            <w:r w:rsidRPr="00FC21A9">
              <w:rPr>
                <w:rFonts w:ascii="Lato" w:hAnsi="Lato"/>
                <w:bCs/>
                <w:color w:val="000000"/>
              </w:rPr>
              <w:t xml:space="preserve"> and </w:t>
            </w:r>
            <w:sdt>
              <w:sdtPr>
                <w:rPr>
                  <w:rFonts w:ascii="Lato" w:hAnsi="Lato"/>
                  <w:bCs/>
                  <w:color w:val="000000"/>
                </w:rPr>
                <w:tag w:val="MENDELEY_CITATION_v3_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"/>
                <w:id w:val="478347240"/>
                <w:placeholder>
                  <w:docPart w:val="FF765DB34C5E48DE941B1F1433F0E4F3"/>
                </w:placeholder>
              </w:sdtPr>
              <w:sdtEndPr>
                <w:rPr>
                  <w:bCs w:val="0"/>
                </w:rPr>
              </w:sdtEndPr>
              <w:sdtContent>
                <w:r w:rsidRPr="00FC21A9">
                  <w:rPr>
                    <w:rFonts w:ascii="Lato" w:hAnsi="Lato"/>
                    <w:color w:val="000000"/>
                  </w:rPr>
                  <w:t>(Fujianti, 2023)</w:t>
                </w:r>
              </w:sdtContent>
            </w:sdt>
            <w:r w:rsidRPr="00FC21A9">
              <w:rPr>
                <w:rFonts w:ascii="Lato" w:hAnsi="Lato"/>
                <w:bCs/>
                <w:color w:val="000000"/>
              </w:rPr>
              <w:t xml:space="preserve"> which stated that independent commissioners influence dividend policy. However, they support those of </w:t>
            </w:r>
            <w:sdt>
              <w:sdtPr>
                <w:rPr>
                  <w:rFonts w:ascii="Lato" w:hAnsi="Lato"/>
                  <w:bCs/>
                  <w:color w:val="000000"/>
                </w:rPr>
                <w:tag w:val="MENDELEY_CITATION_v3_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"/>
                <w:id w:val="673392250"/>
                <w:placeholder>
                  <w:docPart w:val="FF765DB34C5E48DE941B1F1433F0E4F3"/>
                </w:placeholder>
              </w:sdtPr>
              <w:sdtEndPr>
                <w:rPr>
                  <w:bCs w:val="0"/>
                </w:rPr>
              </w:sdtEndPr>
              <w:sdtContent>
                <w:r w:rsidRPr="00FC21A9">
                  <w:rPr>
                    <w:rFonts w:ascii="Lato" w:hAnsi="Lato"/>
                    <w:color w:val="000000"/>
                  </w:rPr>
                  <w:t>(Krisnady, L., Rumanda, E., Sam, S., Yuniati, A., 2024)</w:t>
                </w:r>
              </w:sdtContent>
            </w:sdt>
            <w:r w:rsidRPr="00FC21A9">
              <w:rPr>
                <w:rFonts w:ascii="Lato" w:hAnsi="Lato"/>
                <w:bCs/>
                <w:color w:val="000000"/>
              </w:rPr>
              <w:t xml:space="preserve"> and </w:t>
            </w:r>
            <w:sdt>
              <w:sdtPr>
                <w:rPr>
                  <w:rFonts w:ascii="Lato" w:hAnsi="Lato"/>
                  <w:bCs/>
                  <w:color w:val="000000"/>
                </w:rPr>
                <w:tag w:val="MENDELEY_CITATION_v3_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"/>
                <w:id w:val="-488862224"/>
                <w:placeholder>
                  <w:docPart w:val="FF765DB34C5E48DE941B1F1433F0E4F3"/>
                </w:placeholder>
              </w:sdtPr>
              <w:sdtEndPr>
                <w:rPr>
                  <w:bCs w:val="0"/>
                </w:rPr>
              </w:sdtEndPr>
              <w:sdtContent>
                <w:r w:rsidRPr="00FC21A9">
                  <w:rPr>
                    <w:rFonts w:ascii="Lato" w:hAnsi="Lato"/>
                    <w:color w:val="000000"/>
                  </w:rPr>
                  <w:t>(Husin, J., 2023)</w:t>
                </w:r>
              </w:sdtContent>
            </w:sdt>
            <w:r w:rsidRPr="00FC21A9">
              <w:rPr>
                <w:rFonts w:ascii="Lato" w:hAnsi="Lato"/>
                <w:bCs/>
                <w:color w:val="000000"/>
              </w:rPr>
              <w:t>, which found that independent commissioners have no influence on dividend policy.</w:t>
            </w:r>
          </w:p>
          <w:p w14:paraId="5BFE79B3" w14:textId="77777777" w:rsidR="003C39E2" w:rsidRPr="00FC21A9" w:rsidRDefault="003C39E2" w:rsidP="00FC21A9">
            <w:pPr>
              <w:spacing w:line="276" w:lineRule="auto"/>
              <w:ind w:firstLine="567"/>
              <w:jc w:val="both"/>
              <w:rPr>
                <w:rFonts w:ascii="Lato" w:hAnsi="Lato"/>
                <w:bCs/>
                <w:color w:val="000000"/>
              </w:rPr>
            </w:pPr>
            <w:r w:rsidRPr="00FC21A9">
              <w:rPr>
                <w:rFonts w:ascii="Lato" w:hAnsi="Lato"/>
                <w:bCs/>
                <w:color w:val="000000"/>
              </w:rPr>
              <w:t xml:space="preserve"> Sales Growth on Dividend Policy, Sales growth shows a t-test of 3.523228. It can be seen that the t-test is greater than the t-table, or 3.340109 &gt; 1.98137. Meanwhile, the probability value is less than the α level of 0.05, or 0.0006 &lt; 0.05. Therefore, it can be concluded that sales growth has a positive and significant effect on dividend policy. The results of this study support the findings of research </w:t>
            </w:r>
            <w:sdt>
              <w:sdtPr>
                <w:rPr>
                  <w:rFonts w:ascii="Lato" w:hAnsi="Lato"/>
                  <w:bCs/>
                  <w:color w:val="000000"/>
                </w:rPr>
                <w:tag w:val="MENDELEY_CITATION_v3_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"/>
                <w:id w:val="-1205393489"/>
                <w:placeholder>
                  <w:docPart w:val="FF765DB34C5E48DE941B1F1433F0E4F3"/>
                </w:placeholder>
              </w:sdtPr>
              <w:sdtEndPr>
                <w:rPr>
                  <w:bCs w:val="0"/>
                </w:rPr>
              </w:sdtEndPr>
              <w:sdtContent>
                <w:r w:rsidRPr="00FC21A9">
                  <w:rPr>
                    <w:rFonts w:ascii="Lato" w:hAnsi="Lato"/>
                    <w:color w:val="000000"/>
                  </w:rPr>
                  <w:t>(Yolanda, 2023)</w:t>
                </w:r>
              </w:sdtContent>
            </w:sdt>
            <w:r w:rsidRPr="00FC21A9">
              <w:rPr>
                <w:rFonts w:ascii="Lato" w:hAnsi="Lato"/>
                <w:bCs/>
                <w:color w:val="000000"/>
              </w:rPr>
              <w:t xml:space="preserve"> that found that sales growth influences dividend policy.</w:t>
            </w:r>
          </w:p>
          <w:p w14:paraId="4C8FB127" w14:textId="77777777" w:rsidR="003C39E2" w:rsidRPr="00FC21A9" w:rsidRDefault="003C39E2" w:rsidP="00FC21A9">
            <w:pPr>
              <w:spacing w:line="276" w:lineRule="auto"/>
              <w:ind w:firstLine="567"/>
              <w:jc w:val="both"/>
              <w:rPr>
                <w:rFonts w:ascii="Lato" w:hAnsi="Lato"/>
                <w:bCs/>
                <w:color w:val="000000"/>
              </w:rPr>
            </w:pPr>
            <w:r w:rsidRPr="00FC21A9">
              <w:rPr>
                <w:rFonts w:ascii="Lato" w:hAnsi="Lato"/>
                <w:bCs/>
                <w:color w:val="000000"/>
              </w:rPr>
              <w:t xml:space="preserve">The Effect of Dividend Policy on Firm Value, The dividend policy showed a calculated t-value of 10.62482, indicating that the calculated t-value is greater than the t-table (10.62482 &lt; 1.98137). Meanwhile, the probability value is greater than the α level of 0.05, or 0.000 &lt; 0.05. Therefore, it can be concluded that dividend policy has a positive and significant effect on firm value. These results support the results of dividend policy research conducted by </w:t>
            </w:r>
            <w:sdt>
              <w:sdtPr>
                <w:rPr>
                  <w:rFonts w:ascii="Lato" w:hAnsi="Lato"/>
                  <w:bCs/>
                  <w:color w:val="000000"/>
                </w:rPr>
                <w:tag w:val="MENDELEY_CITATION_v3_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"/>
                <w:id w:val="-30965835"/>
                <w:placeholder>
                  <w:docPart w:val="FF765DB34C5E48DE941B1F1433F0E4F3"/>
                </w:placeholder>
              </w:sdtPr>
              <w:sdtEndPr>
                <w:rPr>
                  <w:bCs w:val="0"/>
                </w:rPr>
              </w:sdtEndPr>
              <w:sdtContent>
                <w:r w:rsidRPr="00FC21A9">
                  <w:rPr>
                    <w:rFonts w:ascii="Lato" w:hAnsi="Lato"/>
                    <w:color w:val="000000"/>
                  </w:rPr>
                  <w:t>(Shahwan, 2019)</w:t>
                </w:r>
              </w:sdtContent>
            </w:sdt>
            <w:r w:rsidRPr="00FC21A9">
              <w:rPr>
                <w:rFonts w:ascii="Lato" w:hAnsi="Lato"/>
                <w:bCs/>
                <w:color w:val="000000"/>
              </w:rPr>
              <w:t xml:space="preserve"> and </w:t>
            </w:r>
            <w:sdt>
              <w:sdtPr>
                <w:rPr>
                  <w:rFonts w:ascii="Lato" w:hAnsi="Lato"/>
                  <w:bCs/>
                  <w:color w:val="000000"/>
                </w:rPr>
                <w:tag w:val="MENDELEY_CITATION_v3_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"/>
                <w:id w:val="-1169863802"/>
                <w:placeholder>
                  <w:docPart w:val="FF765DB34C5E48DE941B1F1433F0E4F3"/>
                </w:placeholder>
              </w:sdtPr>
              <w:sdtEndPr>
                <w:rPr>
                  <w:bCs w:val="0"/>
                </w:rPr>
              </w:sdtEndPr>
              <w:sdtContent>
                <w:r w:rsidRPr="00FC21A9">
                  <w:rPr>
                    <w:rFonts w:ascii="Lato" w:hAnsi="Lato"/>
                    <w:color w:val="000000"/>
                  </w:rPr>
                  <w:t>(Ayu, P. C., 2020)</w:t>
                </w:r>
              </w:sdtContent>
            </w:sdt>
            <w:r w:rsidRPr="00FC21A9">
              <w:rPr>
                <w:rFonts w:ascii="Lato" w:hAnsi="Lato"/>
                <w:bCs/>
                <w:color w:val="000000"/>
              </w:rPr>
              <w:t>which found that dividend policy influences firm value.</w:t>
            </w:r>
          </w:p>
          <w:p w14:paraId="3F8BF8F0" w14:textId="77777777" w:rsidR="003C39E2" w:rsidRPr="00FC21A9" w:rsidRDefault="003C39E2" w:rsidP="00FC21A9">
            <w:pPr>
              <w:spacing w:line="276" w:lineRule="auto"/>
              <w:ind w:firstLine="567"/>
              <w:rPr>
                <w:rFonts w:ascii="Lato" w:hAnsi="Lato"/>
                <w:bCs/>
                <w:color w:val="000000"/>
              </w:rPr>
            </w:pPr>
            <w:r w:rsidRPr="00FC21A9">
              <w:rPr>
                <w:rFonts w:ascii="Lato" w:hAnsi="Lato"/>
                <w:bCs/>
                <w:color w:val="000000"/>
              </w:rPr>
              <w:t xml:space="preserve"> The Influence of Independent Commissioners on Firm Value through Dividend Policy as an Intervening Variable, This hypothesis will be evaluated by comparing the direct influence of variable X1, with a P-value of</w:t>
            </w:r>
            <w:r w:rsidRPr="00FC21A9">
              <w:rPr>
                <w:bCs/>
                <w:color w:val="000000"/>
                <w:sz w:val="21"/>
                <w:szCs w:val="21"/>
              </w:rPr>
              <w:t xml:space="preserve"> </w:t>
            </w:r>
            <w:r w:rsidRPr="00FC21A9">
              <w:rPr>
                <w:rFonts w:ascii="Lato" w:hAnsi="Lato"/>
                <w:bCs/>
                <w:color w:val="000000"/>
              </w:rPr>
              <w:t xml:space="preserve">0.80740137, which is greater than 0.05, indicating that dividend policy is unable to mediate the influence of independent commissioners on firm value. This finding is inconsistent with the research of </w:t>
            </w:r>
            <w:sdt>
              <w:sdtPr>
                <w:rPr>
                  <w:rFonts w:ascii="Lato" w:hAnsi="Lato"/>
                  <w:bCs/>
                  <w:color w:val="000000"/>
                </w:rPr>
                <w:tag w:val="MENDELEY_CITATION_v3_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"/>
                <w:id w:val="-465513179"/>
                <w:placeholder>
                  <w:docPart w:val="FF765DB34C5E48DE941B1F1433F0E4F3"/>
                </w:placeholder>
              </w:sdtPr>
              <w:sdtEndPr>
                <w:rPr>
                  <w:bCs w:val="0"/>
                </w:rPr>
              </w:sdtEndPr>
              <w:sdtContent>
                <w:r w:rsidRPr="00FC21A9">
                  <w:rPr>
                    <w:rFonts w:ascii="Lato" w:hAnsi="Lato"/>
                    <w:color w:val="000000"/>
                  </w:rPr>
                  <w:t>(Ginting &amp; Nasution, 2020)</w:t>
                </w:r>
              </w:sdtContent>
            </w:sdt>
            <w:r w:rsidRPr="00FC21A9">
              <w:rPr>
                <w:rFonts w:ascii="Lato" w:hAnsi="Lato"/>
                <w:bCs/>
                <w:color w:val="000000"/>
              </w:rPr>
              <w:t xml:space="preserve">, which found that independent commissioners have a positive influence on firm </w:t>
            </w:r>
            <w:r w:rsidRPr="00FC21A9">
              <w:rPr>
                <w:rFonts w:ascii="Lato" w:hAnsi="Lato"/>
                <w:bCs/>
                <w:color w:val="000000"/>
              </w:rPr>
              <w:lastRenderedPageBreak/>
              <w:t xml:space="preserve">value, and dividend policy acts as a strengthening variable. However, this study supports the research of </w:t>
            </w:r>
            <w:sdt>
              <w:sdtPr>
                <w:rPr>
                  <w:rFonts w:ascii="Lato" w:hAnsi="Lato"/>
                  <w:bCs/>
                  <w:color w:val="000000"/>
                </w:rPr>
                <w:tag w:val="MENDELEY_CITATION_v3_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"/>
                <w:id w:val="-381247524"/>
                <w:placeholder>
                  <w:docPart w:val="FF765DB34C5E48DE941B1F1433F0E4F3"/>
                </w:placeholder>
              </w:sdtPr>
              <w:sdtEndPr>
                <w:rPr>
                  <w:bCs w:val="0"/>
                </w:rPr>
              </w:sdtEndPr>
              <w:sdtContent>
                <w:r w:rsidRPr="00FC21A9">
                  <w:rPr>
                    <w:rFonts w:ascii="Lato" w:hAnsi="Lato"/>
                    <w:color w:val="000000"/>
                  </w:rPr>
                  <w:t>(Aprianti, D., Abbas, D. S., Hidayat, I., 2022)</w:t>
                </w:r>
              </w:sdtContent>
            </w:sdt>
            <w:r w:rsidRPr="00FC21A9">
              <w:rPr>
                <w:rFonts w:ascii="Lato" w:hAnsi="Lato"/>
                <w:bCs/>
                <w:color w:val="000000"/>
              </w:rPr>
              <w:t xml:space="preserve"> which found that independent commissioners and dividend policy both have a positive influence on firm value, although they did not explicitly mention the mediating role of dividend policy.</w:t>
            </w:r>
          </w:p>
          <w:p w14:paraId="77D9EBDF" w14:textId="77777777" w:rsidR="003C39E2" w:rsidRPr="00FC21A9" w:rsidRDefault="003C39E2" w:rsidP="00FC21A9">
            <w:pPr>
              <w:spacing w:line="276" w:lineRule="auto"/>
              <w:ind w:firstLine="567"/>
              <w:jc w:val="both"/>
              <w:rPr>
                <w:rFonts w:ascii="Lato" w:hAnsi="Lato"/>
                <w:bCs/>
                <w:color w:val="000000"/>
              </w:rPr>
            </w:pPr>
            <w:r w:rsidRPr="00FC21A9">
              <w:rPr>
                <w:rFonts w:ascii="Lato" w:hAnsi="Lato"/>
                <w:bCs/>
                <w:color w:val="000000"/>
              </w:rPr>
              <w:t>The Effect of Sales Growth on Firm Value through Dividend Policy as an Intervening Variable, This hypothesis will be evaluated by comparing the direct effect of variable X2, with a P-Value of 0.00082534, which is less than 0.05. This indicates that dividend policy mediates the effect of sales growth on firm value. Sales growth is a key indicator of a company's success in improving operational performance and expanding market share. This growth can strengthen investor expectations regarding long-term profit prospects, potentially increasing firm value. However, the relationship between sales growth and firm value is not always straightforward. Companies that experience increased sales but are unable to translate this into profits distributed to shareholders are often perceived negatively by the market. Dividend policy can serve as a mediating variable, bridging the effect of sales growth on firm value through profit distribution, reflecting the company's financial health and commitment.</w:t>
            </w:r>
          </w:p>
          <w:p w14:paraId="7E3ABE4C" w14:textId="77777777" w:rsidR="003C39E2" w:rsidRPr="00FC21A9" w:rsidRDefault="003C39E2" w:rsidP="00FC21A9">
            <w:pPr>
              <w:spacing w:line="276" w:lineRule="auto"/>
              <w:rPr>
                <w:rFonts w:cs="Arial"/>
                <w:bCs/>
                <w:color w:val="000000"/>
                <w:sz w:val="21"/>
                <w:szCs w:val="21"/>
              </w:rPr>
            </w:pPr>
          </w:p>
        </w:tc>
      </w:tr>
      <w:tr w:rsidR="003C39E2" w:rsidRPr="00FC21A9" w14:paraId="6E40364D" w14:textId="77777777" w:rsidTr="003C39E2">
        <w:trPr>
          <w:trHeight w:val="227"/>
        </w:trPr>
        <w:tc>
          <w:tcPr>
            <w:tcW w:w="9781" w:type="dxa"/>
            <w:tcBorders>
              <w:top w:val="nil"/>
              <w:left w:val="nil"/>
              <w:bottom w:val="nil"/>
              <w:right w:val="nil"/>
            </w:tcBorders>
          </w:tcPr>
          <w:p w14:paraId="4D952884" w14:textId="77777777" w:rsidR="003C39E2" w:rsidRPr="00FC21A9" w:rsidRDefault="003C39E2" w:rsidP="00FC21A9">
            <w:pPr>
              <w:pStyle w:val="Heading1"/>
              <w:tabs>
                <w:tab w:val="clear" w:pos="720"/>
              </w:tabs>
              <w:spacing w:before="0" w:after="0" w:line="276" w:lineRule="auto"/>
              <w:ind w:left="204" w:firstLine="0"/>
              <w:jc w:val="both"/>
              <w:rPr>
                <w:sz w:val="21"/>
                <w:szCs w:val="21"/>
                <w:lang w:val="id-ID"/>
              </w:rPr>
            </w:pPr>
          </w:p>
        </w:tc>
      </w:tr>
      <w:tr w:rsidR="003C39E2" w:rsidRPr="00FC21A9" w14:paraId="5A745013" w14:textId="77777777" w:rsidTr="003C39E2">
        <w:trPr>
          <w:trHeight w:val="227"/>
        </w:trPr>
        <w:tc>
          <w:tcPr>
            <w:tcW w:w="9781" w:type="dxa"/>
            <w:tcBorders>
              <w:top w:val="nil"/>
              <w:left w:val="nil"/>
              <w:bottom w:val="nil"/>
              <w:right w:val="nil"/>
            </w:tcBorders>
          </w:tcPr>
          <w:p w14:paraId="30702CD2" w14:textId="77777777" w:rsidR="003C39E2" w:rsidRPr="00FC21A9" w:rsidRDefault="003C39E2" w:rsidP="00FC21A9">
            <w:pPr>
              <w:pStyle w:val="Heading1"/>
              <w:tabs>
                <w:tab w:val="clear" w:pos="720"/>
              </w:tabs>
              <w:spacing w:before="0" w:after="0" w:line="276" w:lineRule="auto"/>
              <w:ind w:left="0" w:firstLine="0"/>
              <w:jc w:val="both"/>
              <w:rPr>
                <w:rFonts w:ascii="Lato" w:hAnsi="Lato"/>
                <w:sz w:val="20"/>
                <w:szCs w:val="20"/>
                <w:lang w:val="id-ID"/>
              </w:rPr>
            </w:pPr>
            <w:r w:rsidRPr="00FC21A9">
              <w:rPr>
                <w:rFonts w:ascii="Lato" w:hAnsi="Lato"/>
                <w:sz w:val="20"/>
                <w:szCs w:val="20"/>
              </w:rPr>
              <w:t>CONCLUSION</w:t>
            </w:r>
          </w:p>
        </w:tc>
      </w:tr>
      <w:tr w:rsidR="003C39E2" w:rsidRPr="00FC21A9" w14:paraId="5B9A02F1" w14:textId="77777777" w:rsidTr="003C39E2">
        <w:trPr>
          <w:trHeight w:val="227"/>
        </w:trPr>
        <w:tc>
          <w:tcPr>
            <w:tcW w:w="9781" w:type="dxa"/>
            <w:tcBorders>
              <w:top w:val="nil"/>
              <w:left w:val="nil"/>
              <w:bottom w:val="nil"/>
              <w:right w:val="nil"/>
            </w:tcBorders>
          </w:tcPr>
          <w:p w14:paraId="3B30D64C" w14:textId="77777777" w:rsidR="003C39E2" w:rsidRPr="00FC21A9" w:rsidRDefault="003C39E2" w:rsidP="00FC21A9">
            <w:pPr>
              <w:pStyle w:val="Heading1"/>
              <w:tabs>
                <w:tab w:val="clear" w:pos="720"/>
              </w:tabs>
              <w:spacing w:before="0" w:after="0" w:line="276" w:lineRule="auto"/>
              <w:ind w:left="0" w:firstLine="0"/>
              <w:jc w:val="both"/>
              <w:rPr>
                <w:rFonts w:ascii="Lato" w:hAnsi="Lato"/>
                <w:b w:val="0"/>
                <w:bCs w:val="0"/>
                <w:sz w:val="20"/>
                <w:szCs w:val="20"/>
              </w:rPr>
            </w:pPr>
          </w:p>
        </w:tc>
      </w:tr>
      <w:tr w:rsidR="003C39E2" w:rsidRPr="00FC21A9" w14:paraId="5A39511F" w14:textId="77777777" w:rsidTr="003C39E2">
        <w:trPr>
          <w:trHeight w:val="227"/>
        </w:trPr>
        <w:tc>
          <w:tcPr>
            <w:tcW w:w="9781" w:type="dxa"/>
            <w:tcBorders>
              <w:top w:val="nil"/>
              <w:left w:val="nil"/>
              <w:bottom w:val="nil"/>
              <w:right w:val="nil"/>
            </w:tcBorders>
          </w:tcPr>
          <w:p w14:paraId="3E6FAF84" w14:textId="77777777" w:rsidR="003C39E2" w:rsidRPr="00FC21A9" w:rsidRDefault="003C39E2" w:rsidP="00FC21A9">
            <w:pPr>
              <w:pStyle w:val="Heading1"/>
              <w:tabs>
                <w:tab w:val="clear" w:pos="720"/>
              </w:tabs>
              <w:spacing w:before="0" w:after="0" w:line="276" w:lineRule="auto"/>
              <w:ind w:left="0" w:firstLine="567"/>
              <w:jc w:val="both"/>
              <w:rPr>
                <w:rFonts w:ascii="Lato" w:hAnsi="Lato"/>
                <w:smallCaps/>
                <w:color w:val="000000"/>
                <w:sz w:val="20"/>
                <w:szCs w:val="20"/>
              </w:rPr>
            </w:pPr>
            <w:r w:rsidRPr="00FC21A9">
              <w:rPr>
                <w:rFonts w:ascii="Lato" w:hAnsi="Lato"/>
                <w:color w:val="000000"/>
                <w:sz w:val="20"/>
                <w:szCs w:val="20"/>
              </w:rPr>
              <w:t>Based on the results of previous research on the Influence of independent commissioners, sales growth, on company value with dividend policy as an intervening variable, it can be concluded that the results of the partial test (t-test) of independent commissioners (x1) have a significant effect on company value (y) in consumer non-cylicals companies. While sales growth (x2) has no effect on company value (y) in consumer non-cylicals companies. Based on the results of the partial test (t-test) independent commissioners (x1) have no effect on dividend policy (z) in consumer non-cylicals companies. In the partial test (t-test) sales growth (x2) and dividend policy (z) have a significant effect on dividend policy (z) in consumer non-cylicals companies. The results of the sobel test of dividend policy (z) were not able to mediate the influence of independent commissioners (x1) on company value (y) in consumer non-cylicals companies and based on the results of the sobel test, dividend policy (z) was able to mediate the influence of sales growth (x2) on company value (y) in consumer non-cylicals companies.</w:t>
            </w:r>
          </w:p>
          <w:p w14:paraId="5DAD3E3B" w14:textId="77777777" w:rsidR="003C39E2" w:rsidRPr="00FC21A9" w:rsidRDefault="003C39E2" w:rsidP="00FC21A9">
            <w:pPr>
              <w:spacing w:line="276" w:lineRule="auto"/>
              <w:rPr>
                <w:rFonts w:ascii="Lato" w:hAnsi="Lato"/>
              </w:rPr>
            </w:pPr>
          </w:p>
        </w:tc>
      </w:tr>
      <w:tr w:rsidR="003C39E2" w:rsidRPr="00FC21A9" w14:paraId="22AE551E" w14:textId="77777777" w:rsidTr="003C39E2">
        <w:trPr>
          <w:trHeight w:val="227"/>
        </w:trPr>
        <w:tc>
          <w:tcPr>
            <w:tcW w:w="9781" w:type="dxa"/>
            <w:tcBorders>
              <w:top w:val="nil"/>
              <w:left w:val="nil"/>
              <w:bottom w:val="nil"/>
              <w:right w:val="nil"/>
            </w:tcBorders>
          </w:tcPr>
          <w:p w14:paraId="63E9FD7B" w14:textId="77777777" w:rsidR="003C39E2" w:rsidRPr="00FC21A9" w:rsidRDefault="003C39E2" w:rsidP="00FC21A9">
            <w:pPr>
              <w:pStyle w:val="Heading1"/>
              <w:tabs>
                <w:tab w:val="clear" w:pos="720"/>
              </w:tabs>
              <w:spacing w:before="0" w:after="0" w:line="276" w:lineRule="auto"/>
              <w:ind w:left="204" w:firstLine="0"/>
              <w:jc w:val="both"/>
              <w:rPr>
                <w:sz w:val="21"/>
                <w:szCs w:val="21"/>
                <w:lang w:val="id-ID"/>
              </w:rPr>
            </w:pPr>
          </w:p>
        </w:tc>
      </w:tr>
      <w:tr w:rsidR="003C39E2" w:rsidRPr="00FC21A9" w14:paraId="58C9D726" w14:textId="77777777" w:rsidTr="003C39E2">
        <w:trPr>
          <w:trHeight w:val="227"/>
        </w:trPr>
        <w:tc>
          <w:tcPr>
            <w:tcW w:w="9781" w:type="dxa"/>
            <w:tcBorders>
              <w:top w:val="nil"/>
              <w:left w:val="nil"/>
              <w:bottom w:val="nil"/>
              <w:right w:val="nil"/>
            </w:tcBorders>
          </w:tcPr>
          <w:p w14:paraId="150415ED" w14:textId="77777777" w:rsidR="003C39E2" w:rsidRPr="00FC21A9" w:rsidRDefault="003C39E2" w:rsidP="00FC21A9">
            <w:pPr>
              <w:pStyle w:val="Heading1"/>
              <w:tabs>
                <w:tab w:val="clear" w:pos="720"/>
              </w:tabs>
              <w:spacing w:before="0" w:after="0" w:line="276" w:lineRule="auto"/>
              <w:ind w:left="0" w:firstLine="0"/>
              <w:jc w:val="both"/>
              <w:rPr>
                <w:rFonts w:ascii="Lato" w:hAnsi="Lato"/>
                <w:sz w:val="21"/>
                <w:szCs w:val="21"/>
                <w:lang w:val="id-ID"/>
              </w:rPr>
            </w:pPr>
            <w:r w:rsidRPr="00FC21A9">
              <w:rPr>
                <w:rFonts w:ascii="Lato" w:hAnsi="Lato"/>
                <w:sz w:val="21"/>
                <w:szCs w:val="21"/>
              </w:rPr>
              <w:t>RECOMMENDATIONS</w:t>
            </w:r>
          </w:p>
        </w:tc>
      </w:tr>
      <w:tr w:rsidR="003C39E2" w:rsidRPr="00FC21A9" w14:paraId="56A7435E" w14:textId="77777777" w:rsidTr="003C39E2">
        <w:trPr>
          <w:trHeight w:val="227"/>
        </w:trPr>
        <w:tc>
          <w:tcPr>
            <w:tcW w:w="9781" w:type="dxa"/>
            <w:tcBorders>
              <w:top w:val="nil"/>
              <w:left w:val="nil"/>
              <w:bottom w:val="nil"/>
              <w:right w:val="nil"/>
            </w:tcBorders>
          </w:tcPr>
          <w:p w14:paraId="524FB388" w14:textId="77777777" w:rsidR="003C39E2" w:rsidRPr="00FC21A9" w:rsidRDefault="003C39E2" w:rsidP="00FC21A9">
            <w:pPr>
              <w:pStyle w:val="Heading1"/>
              <w:tabs>
                <w:tab w:val="clear" w:pos="720"/>
              </w:tabs>
              <w:spacing w:before="0" w:after="0" w:line="276" w:lineRule="auto"/>
              <w:ind w:left="204" w:firstLine="0"/>
              <w:jc w:val="both"/>
              <w:rPr>
                <w:rFonts w:ascii="Lato" w:hAnsi="Lato"/>
                <w:sz w:val="21"/>
                <w:szCs w:val="21"/>
                <w:lang w:val="id-ID"/>
              </w:rPr>
            </w:pPr>
          </w:p>
        </w:tc>
      </w:tr>
      <w:tr w:rsidR="003C39E2" w:rsidRPr="00FC21A9" w14:paraId="729871DF" w14:textId="77777777" w:rsidTr="003C39E2">
        <w:trPr>
          <w:trHeight w:val="227"/>
        </w:trPr>
        <w:tc>
          <w:tcPr>
            <w:tcW w:w="9781" w:type="dxa"/>
            <w:tcBorders>
              <w:top w:val="nil"/>
              <w:left w:val="nil"/>
              <w:bottom w:val="nil"/>
              <w:right w:val="nil"/>
            </w:tcBorders>
          </w:tcPr>
          <w:p w14:paraId="69D05A9E" w14:textId="77777777" w:rsidR="003C39E2" w:rsidRPr="00FC21A9" w:rsidRDefault="003C39E2" w:rsidP="00FC21A9">
            <w:pPr>
              <w:spacing w:line="276" w:lineRule="auto"/>
              <w:ind w:firstLine="567"/>
              <w:jc w:val="both"/>
              <w:rPr>
                <w:rFonts w:ascii="Lato" w:hAnsi="Lato"/>
                <w:sz w:val="21"/>
                <w:szCs w:val="21"/>
              </w:rPr>
            </w:pPr>
            <w:r w:rsidRPr="00FC21A9">
              <w:rPr>
                <w:rFonts w:ascii="Lato" w:hAnsi="Lato"/>
                <w:sz w:val="21"/>
                <w:szCs w:val="21"/>
              </w:rPr>
              <w:t>For future researchers conducting research on the same topic, it is recommended to expand the research by adding variables other than those in this study, such as financial distress, and extending the observation period for better results. For future researchers conducting research on the same topic, it is recommended to expand the research by collecting data from companies in other sectors for better research results. Investors are advised to consider the role of independent commissioners and dividend policies when selecting companies to invest in. The presence of independent commissioners can indicate a company has a sound oversight system. Furthermore, companies that regularly distribute dividends usually have healthy financial conditions, making them a safer and more profitable investment option.</w:t>
            </w:r>
          </w:p>
          <w:p w14:paraId="793147B2" w14:textId="77777777" w:rsidR="003C39E2" w:rsidRPr="00FC21A9" w:rsidRDefault="003C39E2" w:rsidP="00FC21A9">
            <w:pPr>
              <w:spacing w:line="276" w:lineRule="auto"/>
              <w:ind w:firstLine="567"/>
              <w:rPr>
                <w:rFonts w:ascii="Lato" w:hAnsi="Lato"/>
                <w:sz w:val="21"/>
                <w:szCs w:val="21"/>
              </w:rPr>
            </w:pPr>
          </w:p>
        </w:tc>
      </w:tr>
      <w:tr w:rsidR="003C39E2" w:rsidRPr="00FC21A9" w14:paraId="2EAD58DF" w14:textId="77777777" w:rsidTr="003C39E2">
        <w:trPr>
          <w:trHeight w:val="227"/>
        </w:trPr>
        <w:tc>
          <w:tcPr>
            <w:tcW w:w="9781" w:type="dxa"/>
            <w:tcBorders>
              <w:top w:val="nil"/>
              <w:left w:val="nil"/>
              <w:bottom w:val="nil"/>
              <w:right w:val="nil"/>
            </w:tcBorders>
          </w:tcPr>
          <w:p w14:paraId="5D555BBD" w14:textId="77777777" w:rsidR="003C39E2" w:rsidRPr="00FC21A9" w:rsidRDefault="003C39E2" w:rsidP="00FC21A9">
            <w:pPr>
              <w:spacing w:line="276" w:lineRule="auto"/>
              <w:rPr>
                <w:rFonts w:ascii="Lato" w:hAnsi="Lato"/>
                <w:b/>
                <w:bCs/>
                <w:sz w:val="21"/>
                <w:szCs w:val="21"/>
              </w:rPr>
            </w:pPr>
            <w:r w:rsidRPr="00FC21A9">
              <w:rPr>
                <w:rFonts w:ascii="Lato" w:hAnsi="Lato"/>
                <w:b/>
                <w:bCs/>
                <w:sz w:val="21"/>
                <w:szCs w:val="21"/>
              </w:rPr>
              <w:t>Acknowledgements</w:t>
            </w:r>
          </w:p>
        </w:tc>
      </w:tr>
      <w:tr w:rsidR="003C39E2" w:rsidRPr="00FC21A9" w14:paraId="2D663496" w14:textId="77777777" w:rsidTr="003C39E2">
        <w:trPr>
          <w:trHeight w:val="227"/>
        </w:trPr>
        <w:tc>
          <w:tcPr>
            <w:tcW w:w="9781" w:type="dxa"/>
            <w:tcBorders>
              <w:top w:val="nil"/>
              <w:left w:val="nil"/>
              <w:bottom w:val="nil"/>
              <w:right w:val="nil"/>
            </w:tcBorders>
          </w:tcPr>
          <w:p w14:paraId="4B373C7A" w14:textId="77777777" w:rsidR="003C39E2" w:rsidRPr="00FC21A9" w:rsidRDefault="003C39E2" w:rsidP="00FC21A9">
            <w:pPr>
              <w:spacing w:line="276" w:lineRule="auto"/>
              <w:ind w:firstLine="592"/>
              <w:jc w:val="both"/>
              <w:rPr>
                <w:rFonts w:ascii="Lato" w:hAnsi="Lato"/>
              </w:rPr>
            </w:pPr>
            <w:r w:rsidRPr="00FC21A9">
              <w:rPr>
                <w:rFonts w:ascii="Lato" w:hAnsi="Lato"/>
              </w:rPr>
              <w:t>I dedicate this thesis to my parents and my older brother, who have supported and encouraged me to get to this point. They are the most precious treasures Allah SWT has bestowed upon me. No matter the circumstances, they have always been there to support and assist me when I needed a shoulder to lean on and when I was vulnerable. No matter how far I've gone, they have always been the ones I can turn to for my woes. I also dedicate this thesis to my extended family and friends, who have always supported me and helped me find inspiration in writing this thesis.</w:t>
            </w:r>
          </w:p>
          <w:p w14:paraId="50699340" w14:textId="77777777" w:rsidR="003C39E2" w:rsidRPr="00FC21A9" w:rsidRDefault="003C39E2" w:rsidP="00FC21A9">
            <w:pPr>
              <w:spacing w:line="276" w:lineRule="auto"/>
              <w:ind w:firstLine="592"/>
              <w:jc w:val="both"/>
              <w:rPr>
                <w:rFonts w:ascii="Lato" w:hAnsi="Lato"/>
              </w:rPr>
            </w:pPr>
            <w:r w:rsidRPr="00FC21A9">
              <w:rPr>
                <w:rFonts w:ascii="Lato" w:hAnsi="Lato"/>
              </w:rPr>
              <w:lastRenderedPageBreak/>
              <w:t>I also dedicate this thesis to my supervisor, Ms. Lyandra Aisyah Margie, S.E., M.M., who has patiently guided me and provided advice, knowledge, and time. She has also imparted so much knowledge to me in writing this thesis. Furthermore, I would also like to dedicate it to myself, who has persevered in writing this thesis, willing to take responsibility for completing what I have started, and who has overcome laziness. In the end, this thesis is proof of my college journey and makes me proud of myself.</w:t>
            </w:r>
          </w:p>
          <w:p w14:paraId="2117E984" w14:textId="77777777" w:rsidR="003C39E2" w:rsidRPr="00FC21A9" w:rsidRDefault="003C39E2" w:rsidP="00FC21A9">
            <w:pPr>
              <w:spacing w:line="276" w:lineRule="auto"/>
              <w:ind w:firstLine="592"/>
              <w:jc w:val="both"/>
              <w:rPr>
                <w:rFonts w:ascii="Lato" w:hAnsi="Lato"/>
              </w:rPr>
            </w:pPr>
          </w:p>
        </w:tc>
      </w:tr>
      <w:tr w:rsidR="003C39E2" w:rsidRPr="00FC21A9" w14:paraId="19047DD5" w14:textId="77777777" w:rsidTr="003C39E2">
        <w:trPr>
          <w:trHeight w:val="227"/>
        </w:trPr>
        <w:tc>
          <w:tcPr>
            <w:tcW w:w="9781" w:type="dxa"/>
            <w:tcBorders>
              <w:top w:val="nil"/>
              <w:left w:val="nil"/>
              <w:bottom w:val="nil"/>
              <w:right w:val="nil"/>
            </w:tcBorders>
          </w:tcPr>
          <w:p w14:paraId="44FC2AD8" w14:textId="77777777" w:rsidR="003C39E2" w:rsidRPr="00FC21A9" w:rsidRDefault="003C39E2" w:rsidP="00FC21A9">
            <w:pPr>
              <w:spacing w:line="276" w:lineRule="auto"/>
              <w:rPr>
                <w:rFonts w:ascii="Lato" w:hAnsi="Lato"/>
                <w:b/>
                <w:bCs/>
              </w:rPr>
            </w:pPr>
            <w:r w:rsidRPr="00FC21A9">
              <w:rPr>
                <w:rFonts w:ascii="Lato" w:hAnsi="Lato"/>
                <w:b/>
                <w:bCs/>
              </w:rPr>
              <w:lastRenderedPageBreak/>
              <w:t>REFERENCES</w:t>
            </w:r>
          </w:p>
        </w:tc>
      </w:tr>
      <w:tr w:rsidR="003C39E2" w:rsidRPr="00FC21A9" w14:paraId="582D365D" w14:textId="77777777" w:rsidTr="003C39E2">
        <w:trPr>
          <w:trHeight w:val="227"/>
        </w:trPr>
        <w:tc>
          <w:tcPr>
            <w:tcW w:w="9781" w:type="dxa"/>
            <w:tcBorders>
              <w:top w:val="nil"/>
              <w:left w:val="nil"/>
              <w:bottom w:val="nil"/>
              <w:right w:val="nil"/>
            </w:tcBorders>
          </w:tcPr>
          <w:sdt>
            <w:sdtPr>
              <w:rPr>
                <w:rFonts w:ascii="Lato" w:hAnsi="Lato"/>
              </w:rPr>
              <w:tag w:val="MENDELEY_BIBLIOGRAPHY"/>
              <w:id w:val="-294447041"/>
              <w:placeholder>
                <w:docPart w:val="19616266D04F462DBA02008C7A31F74A"/>
              </w:placeholder>
            </w:sdtPr>
            <w:sdtContent>
              <w:p w14:paraId="5C5C144B" w14:textId="77777777" w:rsidR="003C39E2" w:rsidRPr="00FC21A9" w:rsidRDefault="003C39E2" w:rsidP="00FC21A9">
                <w:pPr>
                  <w:autoSpaceDE w:val="0"/>
                  <w:autoSpaceDN w:val="0"/>
                  <w:spacing w:line="276" w:lineRule="auto"/>
                  <w:ind w:hanging="480"/>
                  <w:rPr>
                    <w:rFonts w:ascii="Lato" w:hAnsi="Lato"/>
                    <w:u w:val="single"/>
                  </w:rPr>
                </w:pPr>
                <w:r w:rsidRPr="00FC21A9">
                  <w:rPr>
                    <w:rFonts w:ascii="Lato" w:hAnsi="Lato"/>
                  </w:rPr>
                  <w:t xml:space="preserve">AJIE WASKITO NUGROHO, &amp; Batara Daniel Bagana. (2023). Pengaruh Profitabilitas, Struktur Modal, Dan Ukuran Perusahaan Terhadap Nilai Perusahaan. </w:t>
                </w:r>
                <w:r w:rsidRPr="00FC21A9">
                  <w:rPr>
                    <w:rFonts w:ascii="Lato" w:hAnsi="Lato"/>
                    <w:i/>
                    <w:iCs/>
                  </w:rPr>
                  <w:t>Kompak :Jurnal Ilmiah Komputerisasi Akuntansi</w:t>
                </w:r>
                <w:r w:rsidRPr="00FC21A9">
                  <w:rPr>
                    <w:rFonts w:ascii="Lato" w:hAnsi="Lato"/>
                  </w:rPr>
                  <w:t xml:space="preserve">, </w:t>
                </w:r>
                <w:r w:rsidRPr="00FC21A9">
                  <w:rPr>
                    <w:rFonts w:ascii="Lato" w:hAnsi="Lato"/>
                    <w:i/>
                    <w:iCs/>
                  </w:rPr>
                  <w:t>16</w:t>
                </w:r>
                <w:r w:rsidRPr="00FC21A9">
                  <w:rPr>
                    <w:rFonts w:ascii="Lato" w:hAnsi="Lato"/>
                  </w:rPr>
                  <w:t xml:space="preserve">(1), 110–119. </w:t>
                </w:r>
                <w:r w:rsidRPr="00FC21A9">
                  <w:rPr>
                    <w:rFonts w:ascii="Lato" w:hAnsi="Lato"/>
                    <w:u w:val="single"/>
                  </w:rPr>
                  <w:t>https://doi.org/10.51903/kompak.v16i1.1063</w:t>
                </w:r>
              </w:p>
              <w:p w14:paraId="538358C3" w14:textId="77777777" w:rsidR="003C39E2" w:rsidRPr="00FC21A9" w:rsidRDefault="003C39E2" w:rsidP="00FC21A9">
                <w:pPr>
                  <w:autoSpaceDE w:val="0"/>
                  <w:autoSpaceDN w:val="0"/>
                  <w:spacing w:line="276" w:lineRule="auto"/>
                  <w:ind w:hanging="480"/>
                  <w:rPr>
                    <w:rFonts w:ascii="Lato" w:hAnsi="Lato"/>
                  </w:rPr>
                </w:pPr>
                <w:r w:rsidRPr="00FC21A9">
                  <w:rPr>
                    <w:rFonts w:ascii="Lato" w:hAnsi="Lato"/>
                  </w:rPr>
                  <w:t xml:space="preserve">Aprianti, D., Abbas, D. S., Hidayat, I., &amp; B. (2022). Pengaruh Profitabilitas, Kebijakan Dividen, Dewan Komisaris Independen Dan Corporate Social Responsibility Terhadap Nilai Perusahaan. </w:t>
                </w:r>
                <w:r w:rsidRPr="00FC21A9">
                  <w:rPr>
                    <w:rFonts w:ascii="Lato" w:hAnsi="Lato"/>
                    <w:i/>
                    <w:iCs/>
                  </w:rPr>
                  <w:t>1(4)</w:t>
                </w:r>
                <w:r w:rsidRPr="00FC21A9">
                  <w:rPr>
                    <w:rFonts w:ascii="Lato" w:hAnsi="Lato"/>
                  </w:rPr>
                  <w:t xml:space="preserve">. </w:t>
                </w:r>
                <w:hyperlink r:id="rId12" w:history="1">
                  <w:r w:rsidRPr="00FC21A9">
                    <w:rPr>
                      <w:rStyle w:val="Hyperlink"/>
                      <w:rFonts w:ascii="Lato" w:hAnsi="Lato"/>
                      <w:i/>
                      <w:iCs/>
                      <w:lang w:val="en-ID"/>
                    </w:rPr>
                    <w:t>https://doi.org/10.38043/jiab.v5i1.2405</w:t>
                  </w:r>
                </w:hyperlink>
              </w:p>
              <w:p w14:paraId="70F110AC" w14:textId="77777777" w:rsidR="003C39E2" w:rsidRPr="00FC21A9" w:rsidRDefault="003C39E2" w:rsidP="00FC21A9">
                <w:pPr>
                  <w:autoSpaceDE w:val="0"/>
                  <w:autoSpaceDN w:val="0"/>
                  <w:spacing w:line="276" w:lineRule="auto"/>
                  <w:ind w:hanging="480"/>
                  <w:rPr>
                    <w:rFonts w:ascii="Lato" w:hAnsi="Lato"/>
                  </w:rPr>
                </w:pPr>
                <w:r w:rsidRPr="00FC21A9">
                  <w:rPr>
                    <w:rFonts w:ascii="Lato" w:hAnsi="Lato"/>
                  </w:rPr>
                  <w:t xml:space="preserve">Ayu, P. C., &amp; K. (2020). Peran Kebijakan Hutang Dalam Memoderasi Hubungan Investment Opportunity Set Dan Kebijakan Dividen Terhadap Nilai Perusahaan. </w:t>
                </w:r>
                <w:r w:rsidRPr="00FC21A9">
                  <w:rPr>
                    <w:rFonts w:ascii="Lato" w:hAnsi="Lato"/>
                    <w:i/>
                    <w:iCs/>
                  </w:rPr>
                  <w:t>Jurnal Ilmiah Akuntansi Dan Bisnis, 5(1), 20–33.</w:t>
                </w:r>
              </w:p>
              <w:p w14:paraId="6B197C89" w14:textId="77777777" w:rsidR="003C39E2" w:rsidRPr="00FC21A9" w:rsidRDefault="003C39E2" w:rsidP="00FC21A9">
                <w:pPr>
                  <w:autoSpaceDE w:val="0"/>
                  <w:autoSpaceDN w:val="0"/>
                  <w:spacing w:line="276" w:lineRule="auto"/>
                  <w:ind w:hanging="480"/>
                  <w:rPr>
                    <w:rFonts w:ascii="Lato" w:hAnsi="Lato"/>
                  </w:rPr>
                </w:pPr>
                <w:r w:rsidRPr="00FC21A9">
                  <w:rPr>
                    <w:rFonts w:ascii="Lato" w:hAnsi="Lato"/>
                  </w:rPr>
                  <w:t xml:space="preserve">Dea, Yeni, F., &amp; S. (2023). The Role Of Good Corporate Governance And Financial Conditions In Encouraging Dividend Policy In Indonesian And Malaysian Companies. </w:t>
                </w:r>
                <w:r w:rsidRPr="00FC21A9">
                  <w:rPr>
                    <w:rFonts w:ascii="Lato" w:hAnsi="Lato"/>
                    <w:i/>
                    <w:iCs/>
                  </w:rPr>
                  <w:t xml:space="preserve">Journal Of Economics, Finance And Management Studies, 06(06), 2918–2925. </w:t>
                </w:r>
                <w:hyperlink r:id="rId13" w:history="1">
                  <w:r w:rsidRPr="00FC21A9">
                    <w:rPr>
                      <w:rStyle w:val="Hyperlink"/>
                      <w:rFonts w:ascii="Lato" w:hAnsi="Lato"/>
                      <w:i/>
                      <w:iCs/>
                    </w:rPr>
                    <w:t>Https://Doi.Org/10.47191/Jefms/V6-I6-612</w:t>
                  </w:r>
                </w:hyperlink>
                <w:r w:rsidRPr="00FC21A9">
                  <w:rPr>
                    <w:rFonts w:ascii="Lato" w:hAnsi="Lato"/>
                  </w:rPr>
                  <w:t xml:space="preserve">. </w:t>
                </w:r>
              </w:p>
              <w:p w14:paraId="4BCB7CE5" w14:textId="77777777" w:rsidR="003C39E2" w:rsidRPr="00FC21A9" w:rsidRDefault="003C39E2" w:rsidP="00FC21A9">
                <w:pPr>
                  <w:autoSpaceDE w:val="0"/>
                  <w:autoSpaceDN w:val="0"/>
                  <w:spacing w:line="276" w:lineRule="auto"/>
                  <w:ind w:hanging="480"/>
                  <w:rPr>
                    <w:rFonts w:ascii="Lato" w:hAnsi="Lato"/>
                  </w:rPr>
                </w:pPr>
                <w:r w:rsidRPr="00FC21A9">
                  <w:rPr>
                    <w:rFonts w:ascii="Lato" w:hAnsi="Lato"/>
                  </w:rPr>
                  <w:t xml:space="preserve">Fujianti. (2023). The Role Of Good Corporate Governance And Financial Conditions In Encouraging Dividend Policy In Indonesian And Malaysian Companies. </w:t>
                </w:r>
                <w:r w:rsidRPr="00FC21A9">
                  <w:rPr>
                    <w:rFonts w:ascii="Lato" w:hAnsi="Lato"/>
                    <w:i/>
                    <w:iCs/>
                  </w:rPr>
                  <w:t xml:space="preserve">Journal Of Economics, Finance And Management Studies, 06(06), 2918–2925. </w:t>
                </w:r>
                <w:hyperlink r:id="rId14" w:history="1">
                  <w:r w:rsidRPr="00FC21A9">
                    <w:rPr>
                      <w:rStyle w:val="Hyperlink"/>
                      <w:rFonts w:ascii="Lato" w:hAnsi="Lato"/>
                      <w:i/>
                      <w:iCs/>
                    </w:rPr>
                    <w:t>Https://Doi.Org/10.47191/Jefms/V6-I6-61</w:t>
                  </w:r>
                </w:hyperlink>
                <w:r w:rsidRPr="00FC21A9">
                  <w:rPr>
                    <w:rFonts w:ascii="Lato" w:hAnsi="Lato"/>
                  </w:rPr>
                  <w:t>.</w:t>
                </w:r>
              </w:p>
              <w:p w14:paraId="58833109" w14:textId="77777777" w:rsidR="003C39E2" w:rsidRPr="00FC21A9" w:rsidRDefault="003C39E2" w:rsidP="00FC21A9">
                <w:pPr>
                  <w:autoSpaceDE w:val="0"/>
                  <w:autoSpaceDN w:val="0"/>
                  <w:spacing w:line="276" w:lineRule="auto"/>
                  <w:ind w:hanging="480"/>
                  <w:rPr>
                    <w:rFonts w:ascii="Lato" w:hAnsi="Lato"/>
                  </w:rPr>
                </w:pPr>
                <w:r w:rsidRPr="00FC21A9">
                  <w:rPr>
                    <w:rFonts w:ascii="Lato" w:hAnsi="Lato"/>
                    <w:noProof/>
                  </w:rPr>
                  <w:t xml:space="preserve">Firlana, A., &amp; Irhan, F. (2020). Pengaruh Ukuran Perusahaan, Profitabilitas Dan Likuiditas Terhadap Kebijakan Dividen Dan Nilai Perusahaan Pada Perusahaan Manufaktur Yang Terdaftar Di Bursa Efek Indonesia. </w:t>
                </w:r>
                <w:r w:rsidRPr="00FC21A9">
                  <w:rPr>
                    <w:rFonts w:ascii="Lato" w:hAnsi="Lato"/>
                    <w:i/>
                    <w:iCs/>
                    <w:noProof/>
                  </w:rPr>
                  <w:t>Jurnal Ilmiah Mahasiswa Ekonomi Manajemen</w:t>
                </w:r>
                <w:r w:rsidRPr="00FC21A9">
                  <w:rPr>
                    <w:rFonts w:ascii="Lato" w:hAnsi="Lato"/>
                    <w:noProof/>
                  </w:rPr>
                  <w:t xml:space="preserve">, </w:t>
                </w:r>
                <w:r w:rsidRPr="00FC21A9">
                  <w:rPr>
                    <w:rFonts w:ascii="Lato" w:hAnsi="Lato"/>
                    <w:i/>
                    <w:iCs/>
                    <w:noProof/>
                  </w:rPr>
                  <w:t>5</w:t>
                </w:r>
                <w:r w:rsidRPr="00FC21A9">
                  <w:rPr>
                    <w:rFonts w:ascii="Lato" w:hAnsi="Lato"/>
                    <w:noProof/>
                  </w:rPr>
                  <w:t>(1), 62–81.</w:t>
                </w:r>
              </w:p>
              <w:p w14:paraId="3BFD09ED" w14:textId="77777777" w:rsidR="003C39E2" w:rsidRPr="00FC21A9" w:rsidRDefault="003C39E2" w:rsidP="00FC21A9">
                <w:pPr>
                  <w:autoSpaceDE w:val="0"/>
                  <w:autoSpaceDN w:val="0"/>
                  <w:spacing w:line="276" w:lineRule="auto"/>
                  <w:ind w:hanging="480"/>
                  <w:rPr>
                    <w:rFonts w:ascii="Lato" w:hAnsi="Lato"/>
                  </w:rPr>
                </w:pPr>
                <w:r w:rsidRPr="00FC21A9">
                  <w:rPr>
                    <w:rFonts w:ascii="Lato" w:hAnsi="Lato"/>
                  </w:rPr>
                  <w:t xml:space="preserve">Ginting, W. A., &amp; Nasution, S. A. (2020). Pengaruh Firm Size, Current Ratio, Dan Total Asset Turnover Terhadap Profitabilitas Melalui Return On Equity. </w:t>
                </w:r>
                <w:r w:rsidRPr="00FC21A9">
                  <w:rPr>
                    <w:rFonts w:ascii="Lato" w:hAnsi="Lato"/>
                    <w:i/>
                    <w:iCs/>
                  </w:rPr>
                  <w:t>Ekonomi, Keuangan, Investasi Dan Syariah (EKUITAS)</w:t>
                </w:r>
                <w:r w:rsidRPr="00FC21A9">
                  <w:rPr>
                    <w:rFonts w:ascii="Lato" w:hAnsi="Lato"/>
                  </w:rPr>
                  <w:t xml:space="preserve">, </w:t>
                </w:r>
                <w:r w:rsidRPr="00FC21A9">
                  <w:rPr>
                    <w:rFonts w:ascii="Lato" w:hAnsi="Lato"/>
                    <w:i/>
                    <w:iCs/>
                  </w:rPr>
                  <w:t>1</w:t>
                </w:r>
                <w:r w:rsidRPr="00FC21A9">
                  <w:rPr>
                    <w:rFonts w:ascii="Lato" w:hAnsi="Lato"/>
                  </w:rPr>
                  <w:t>(2), 79–85.</w:t>
                </w:r>
              </w:p>
              <w:p w14:paraId="757292E6" w14:textId="77777777" w:rsidR="003C39E2" w:rsidRPr="00FC21A9" w:rsidRDefault="003C39E2" w:rsidP="00FC21A9">
                <w:pPr>
                  <w:autoSpaceDE w:val="0"/>
                  <w:autoSpaceDN w:val="0"/>
                  <w:spacing w:line="276" w:lineRule="auto"/>
                  <w:ind w:hanging="480"/>
                  <w:rPr>
                    <w:rFonts w:ascii="Lato" w:hAnsi="Lato"/>
                  </w:rPr>
                </w:pPr>
                <w:r w:rsidRPr="00FC21A9">
                  <w:rPr>
                    <w:rFonts w:ascii="Lato" w:hAnsi="Lato"/>
                    <w:noProof/>
                  </w:rPr>
                  <w:t xml:space="preserve">Herdiani, N. P., Badina, T., &amp; Rosiana, R. (2021). Pengaruh Likuiditas, Leverage, Kebijakan Dividen, Ukuran Perusahaan, Good Corporate Governance dan Sales Growth Terhadap Nilai Perusahaan. </w:t>
                </w:r>
                <w:r w:rsidRPr="00FC21A9">
                  <w:rPr>
                    <w:rFonts w:ascii="Lato" w:hAnsi="Lato"/>
                    <w:i/>
                    <w:iCs/>
                    <w:noProof/>
                  </w:rPr>
                  <w:t>Akuntansi dan Manajemen</w:t>
                </w:r>
                <w:r w:rsidRPr="00FC21A9">
                  <w:rPr>
                    <w:rFonts w:ascii="Lato" w:hAnsi="Lato"/>
                    <w:noProof/>
                  </w:rPr>
                  <w:t xml:space="preserve">, </w:t>
                </w:r>
                <w:r w:rsidRPr="00FC21A9">
                  <w:rPr>
                    <w:rFonts w:ascii="Lato" w:hAnsi="Lato"/>
                    <w:i/>
                    <w:iCs/>
                    <w:noProof/>
                  </w:rPr>
                  <w:t>16</w:t>
                </w:r>
                <w:r w:rsidRPr="00FC21A9">
                  <w:rPr>
                    <w:rFonts w:ascii="Lato" w:hAnsi="Lato"/>
                    <w:noProof/>
                  </w:rPr>
                  <w:t>(2), 87–106. https://doi.org/10.30630/jam.v16i2.157</w:t>
                </w:r>
              </w:p>
              <w:p w14:paraId="477A7E89" w14:textId="77777777" w:rsidR="003C39E2" w:rsidRPr="00FC21A9" w:rsidRDefault="003C39E2" w:rsidP="00FC21A9">
                <w:pPr>
                  <w:autoSpaceDE w:val="0"/>
                  <w:autoSpaceDN w:val="0"/>
                  <w:spacing w:line="276" w:lineRule="auto"/>
                  <w:ind w:hanging="480"/>
                  <w:rPr>
                    <w:rFonts w:ascii="Lato" w:hAnsi="Lato"/>
                  </w:rPr>
                </w:pPr>
                <w:r w:rsidRPr="00FC21A9">
                  <w:rPr>
                    <w:rFonts w:ascii="Lato" w:hAnsi="Lato"/>
                  </w:rPr>
                  <w:t xml:space="preserve">Husin, J., &amp; S. (2023). engaruh Kepemilikan Institusional, Kepemilikan Manajerial, Dan Kepemilikan Publik Terhadap Kebijakan Dividen Pada Perusahaan Perbankan Indonesia. </w:t>
                </w:r>
                <w:r w:rsidRPr="00FC21A9">
                  <w:rPr>
                    <w:rFonts w:ascii="Lato" w:hAnsi="Lato"/>
                    <w:i/>
                    <w:iCs/>
                  </w:rPr>
                  <w:t>Jurnal Informasi Akuntansi (Jia), 2(2), 1–16. Https://Doi.Org/10.32524/Jia.V2i2.981</w:t>
                </w:r>
                <w:r w:rsidRPr="00FC21A9">
                  <w:rPr>
                    <w:rFonts w:ascii="Lato" w:hAnsi="Lato"/>
                  </w:rPr>
                  <w:t>.</w:t>
                </w:r>
              </w:p>
              <w:p w14:paraId="415526B6" w14:textId="77777777" w:rsidR="003C39E2" w:rsidRPr="00FC21A9" w:rsidRDefault="003C39E2" w:rsidP="00FC21A9">
                <w:pPr>
                  <w:autoSpaceDE w:val="0"/>
                  <w:autoSpaceDN w:val="0"/>
                  <w:spacing w:line="276" w:lineRule="auto"/>
                  <w:ind w:hanging="480"/>
                  <w:rPr>
                    <w:rFonts w:ascii="Lato" w:hAnsi="Lato"/>
                  </w:rPr>
                </w:pPr>
                <w:r w:rsidRPr="00FC21A9">
                  <w:rPr>
                    <w:rFonts w:ascii="Lato" w:hAnsi="Lato"/>
                  </w:rPr>
                  <w:t xml:space="preserve">Irahmah. (2020). Magister Akuntansi Fakultas Ekonomi Dan Bisnis Universitas Riau. </w:t>
                </w:r>
                <w:r w:rsidRPr="00FC21A9">
                  <w:rPr>
                    <w:rFonts w:ascii="Lato" w:hAnsi="Lato"/>
                    <w:i/>
                    <w:iCs/>
                  </w:rPr>
                  <w:t>Pekbis Jurnal, 12(1), 13–24</w:t>
                </w:r>
                <w:r w:rsidRPr="00FC21A9">
                  <w:rPr>
                    <w:rFonts w:ascii="Lato" w:hAnsi="Lato"/>
                  </w:rPr>
                  <w:t>.</w:t>
                </w:r>
              </w:p>
              <w:p w14:paraId="7ABADEE4" w14:textId="77777777" w:rsidR="003C39E2" w:rsidRPr="00FC21A9" w:rsidRDefault="003C39E2" w:rsidP="00FC21A9">
                <w:pPr>
                  <w:autoSpaceDE w:val="0"/>
                  <w:autoSpaceDN w:val="0"/>
                  <w:spacing w:line="276" w:lineRule="auto"/>
                  <w:ind w:hanging="480"/>
                  <w:rPr>
                    <w:rFonts w:ascii="Lato" w:hAnsi="Lato"/>
                  </w:rPr>
                </w:pPr>
                <w:r w:rsidRPr="00FC21A9">
                  <w:rPr>
                    <w:rFonts w:ascii="Lato" w:hAnsi="Lato"/>
                  </w:rPr>
                  <w:t xml:space="preserve">Ismail, F. (2018). </w:t>
                </w:r>
                <w:r w:rsidRPr="00FC21A9">
                  <w:rPr>
                    <w:rFonts w:ascii="Lato" w:hAnsi="Lato"/>
                    <w:i/>
                    <w:iCs/>
                  </w:rPr>
                  <w:t>Statistika untuk Penelitian Pendidikan Ilmu-ilmu sosial</w:t>
                </w:r>
                <w:r w:rsidRPr="00FC21A9">
                  <w:rPr>
                    <w:rFonts w:ascii="Lato" w:hAnsi="Lato"/>
                  </w:rPr>
                  <w:t xml:space="preserve"> (Hj. M. A. M. Pd. I. Mardiah, Ed.). Kencana Group.</w:t>
                </w:r>
              </w:p>
              <w:p w14:paraId="6E05DBAB" w14:textId="77777777" w:rsidR="003C39E2" w:rsidRPr="00FC21A9" w:rsidRDefault="003C39E2" w:rsidP="00FC21A9">
                <w:pPr>
                  <w:autoSpaceDE w:val="0"/>
                  <w:autoSpaceDN w:val="0"/>
                  <w:spacing w:line="276" w:lineRule="auto"/>
                  <w:ind w:hanging="480"/>
                  <w:rPr>
                    <w:rFonts w:ascii="Lato" w:hAnsi="Lato"/>
                  </w:rPr>
                </w:pPr>
                <w:r w:rsidRPr="00FC21A9">
                  <w:rPr>
                    <w:rFonts w:ascii="Lato" w:hAnsi="Lato"/>
                  </w:rPr>
                  <w:t xml:space="preserve">Krisnady, L., Rumanda, E., Sam, S., Yuniati, A., &amp; U. (2024). Pengaruh Karakteristik Dewan Terhadap Kebijakan Dividen Pada Perusahaan Sektor Consumer Non-Cyclicals Yang Terdaftar Di Bursa Efek Indonesia Tahun 2020-2021. </w:t>
                </w:r>
                <w:r w:rsidRPr="00FC21A9">
                  <w:rPr>
                    <w:rFonts w:ascii="Lato" w:hAnsi="Lato"/>
                    <w:i/>
                    <w:iCs/>
                  </w:rPr>
                  <w:t>12(2), 132–141. Https://Doi.Org/10.26740/Akunesa</w:t>
                </w:r>
                <w:r w:rsidRPr="00FC21A9">
                  <w:rPr>
                    <w:rFonts w:ascii="Lato" w:hAnsi="Lato"/>
                  </w:rPr>
                  <w:t>.</w:t>
                </w:r>
              </w:p>
              <w:p w14:paraId="71C91F49" w14:textId="77777777" w:rsidR="003C39E2" w:rsidRPr="00FC21A9" w:rsidRDefault="003C39E2" w:rsidP="00FC21A9">
                <w:pPr>
                  <w:autoSpaceDE w:val="0"/>
                  <w:autoSpaceDN w:val="0"/>
                  <w:spacing w:line="276" w:lineRule="auto"/>
                  <w:ind w:hanging="480"/>
                  <w:rPr>
                    <w:rFonts w:ascii="Lato" w:hAnsi="Lato"/>
                  </w:rPr>
                </w:pPr>
                <w:r w:rsidRPr="00FC21A9">
                  <w:rPr>
                    <w:rFonts w:ascii="Lato" w:hAnsi="Lato"/>
                  </w:rPr>
                  <w:t xml:space="preserve">Nurul, R. (2022). Pengaruh Kebijakan Dividen, Dewan Komisaris Independen, Corporate Social Responsibility, Dan Profitabilitas Terhadap Nilai Perusahaan. </w:t>
                </w:r>
                <w:r w:rsidRPr="00FC21A9">
                  <w:rPr>
                    <w:rFonts w:ascii="Lato" w:hAnsi="Lato"/>
                    <w:i/>
                    <w:iCs/>
                  </w:rPr>
                  <w:t>Braz Dent J., 33(1), 1–12.</w:t>
                </w:r>
              </w:p>
              <w:p w14:paraId="4BC23093" w14:textId="77777777" w:rsidR="003C39E2" w:rsidRPr="00FC21A9" w:rsidRDefault="003C39E2" w:rsidP="00FC21A9">
                <w:pPr>
                  <w:autoSpaceDE w:val="0"/>
                  <w:autoSpaceDN w:val="0"/>
                  <w:spacing w:line="276" w:lineRule="auto"/>
                  <w:ind w:hanging="480"/>
                  <w:rPr>
                    <w:rFonts w:ascii="Lato" w:hAnsi="Lato"/>
                    <w:i/>
                    <w:iCs/>
                  </w:rPr>
                </w:pPr>
                <w:r w:rsidRPr="00FC21A9">
                  <w:rPr>
                    <w:rFonts w:ascii="Lato" w:hAnsi="Lato"/>
                  </w:rPr>
                  <w:t xml:space="preserve">Patiran. (2021). Pengaruh Karakteristik Perusahaan Dan Atribut Dewan Komisaris Terhadap Kebijakan Dividen Kas. </w:t>
                </w:r>
                <w:r w:rsidRPr="00FC21A9">
                  <w:rPr>
                    <w:rFonts w:ascii="Lato" w:hAnsi="Lato"/>
                    <w:i/>
                    <w:iCs/>
                  </w:rPr>
                  <w:t>Parsimonia: Jurnal Akuntansi, Manajemen Dan Bisnis, 8(2), 105–117.</w:t>
                </w:r>
                <w:r w:rsidRPr="00FC21A9">
                  <w:rPr>
                    <w:rFonts w:ascii="Lato" w:hAnsi="Lato"/>
                    <w:b/>
                    <w:bCs/>
                    <w:i/>
                    <w:iCs/>
                  </w:rPr>
                  <w:t> </w:t>
                </w:r>
                <w:hyperlink r:id="rId15" w:history="1">
                  <w:r w:rsidRPr="00FC21A9">
                    <w:rPr>
                      <w:rStyle w:val="Hyperlink"/>
                      <w:rFonts w:ascii="Lato" w:hAnsi="Lato"/>
                      <w:i/>
                      <w:iCs/>
                    </w:rPr>
                    <w:t>https://doi.org/10.33479/parsimonia.v8i2.557</w:t>
                  </w:r>
                </w:hyperlink>
              </w:p>
              <w:p w14:paraId="73CE5762" w14:textId="77777777" w:rsidR="003C39E2" w:rsidRPr="00FC21A9" w:rsidRDefault="003C39E2" w:rsidP="00FC21A9">
                <w:pPr>
                  <w:autoSpaceDE w:val="0"/>
                  <w:autoSpaceDN w:val="0"/>
                  <w:spacing w:line="276" w:lineRule="auto"/>
                  <w:ind w:hanging="480"/>
                  <w:rPr>
                    <w:rFonts w:ascii="Lato" w:hAnsi="Lato"/>
                    <w:i/>
                    <w:iCs/>
                  </w:rPr>
                </w:pPr>
                <w:r w:rsidRPr="00FC21A9">
                  <w:rPr>
                    <w:rFonts w:ascii="Lato" w:hAnsi="Lato"/>
                    <w:noProof/>
                  </w:rPr>
                  <w:t xml:space="preserve">Puspitaningtyas &amp; Puspita, 2019. (2019). Pengaruh Kebijakan Dividen dan Kepemilikan Manajerial terhadap Nilai Perusahaan. </w:t>
                </w:r>
                <w:r w:rsidRPr="00FC21A9">
                  <w:rPr>
                    <w:rFonts w:ascii="Lato" w:hAnsi="Lato"/>
                    <w:i/>
                    <w:iCs/>
                    <w:noProof/>
                  </w:rPr>
                  <w:t>Bandung Conference Series: Accountancy</w:t>
                </w:r>
                <w:r w:rsidRPr="00FC21A9">
                  <w:rPr>
                    <w:rFonts w:ascii="Lato" w:hAnsi="Lato"/>
                    <w:noProof/>
                  </w:rPr>
                  <w:t xml:space="preserve">, </w:t>
                </w:r>
                <w:r w:rsidRPr="00FC21A9">
                  <w:rPr>
                    <w:rFonts w:ascii="Lato" w:hAnsi="Lato"/>
                    <w:i/>
                    <w:iCs/>
                    <w:noProof/>
                  </w:rPr>
                  <w:t>4</w:t>
                </w:r>
                <w:r w:rsidRPr="00FC21A9">
                  <w:rPr>
                    <w:rFonts w:ascii="Lato" w:hAnsi="Lato"/>
                    <w:noProof/>
                  </w:rPr>
                  <w:t>(1), 18–36. https://doi.org/10.29313/bcsa.v4i1.11988</w:t>
                </w:r>
              </w:p>
              <w:p w14:paraId="4DFB3E97" w14:textId="77777777" w:rsidR="003C39E2" w:rsidRPr="00FC21A9" w:rsidRDefault="003C39E2" w:rsidP="00FC21A9">
                <w:pPr>
                  <w:autoSpaceDE w:val="0"/>
                  <w:autoSpaceDN w:val="0"/>
                  <w:spacing w:line="276" w:lineRule="auto"/>
                  <w:ind w:hanging="480"/>
                  <w:rPr>
                    <w:rFonts w:ascii="Lato" w:hAnsi="Lato"/>
                  </w:rPr>
                </w:pPr>
                <w:r w:rsidRPr="00FC21A9">
                  <w:rPr>
                    <w:rFonts w:ascii="Lato" w:hAnsi="Lato"/>
                  </w:rPr>
                  <w:t xml:space="preserve">Ridho. (2023). Pengaruh Kinerja Keuangan, Struktur Modal, Ukuran Perusahaan, Dan Pertumbuhan Penjualan Terhadap Nilai Perusahaan (Studi Empiris Pada Perusahaan Manufaktur Sub Sektor Makanan Dan Minuman Yang Terdaftar Di Bursa Efek Indonesia Tahun 2019-2023). </w:t>
                </w:r>
                <w:r w:rsidRPr="00FC21A9">
                  <w:rPr>
                    <w:rFonts w:ascii="Lato" w:hAnsi="Lato"/>
                    <w:i/>
                    <w:iCs/>
                  </w:rPr>
                  <w:t>Jurnal Revenue: Jurnal Ilmiah …, 1(5), 34–43</w:t>
                </w:r>
                <w:r w:rsidRPr="00FC21A9">
                  <w:rPr>
                    <w:rFonts w:ascii="Lato" w:hAnsi="Lato"/>
                  </w:rPr>
                  <w:t xml:space="preserve">. </w:t>
                </w:r>
                <w:hyperlink r:id="rId16" w:history="1">
                  <w:r w:rsidRPr="00FC21A9">
                    <w:rPr>
                      <w:rStyle w:val="Hyperlink"/>
                      <w:rFonts w:ascii="Lato" w:hAnsi="Lato"/>
                    </w:rPr>
                    <w:t>https://doi.org/10.69714/19yhgt07</w:t>
                  </w:r>
                </w:hyperlink>
              </w:p>
              <w:p w14:paraId="3A9D0797" w14:textId="77777777" w:rsidR="003C39E2" w:rsidRPr="00FC21A9" w:rsidRDefault="003C39E2" w:rsidP="00FC21A9">
                <w:pPr>
                  <w:autoSpaceDE w:val="0"/>
                  <w:autoSpaceDN w:val="0"/>
                  <w:spacing w:line="276" w:lineRule="auto"/>
                  <w:ind w:hanging="480"/>
                  <w:rPr>
                    <w:rFonts w:ascii="Lato" w:hAnsi="Lato"/>
                  </w:rPr>
                </w:pPr>
                <w:r w:rsidRPr="00FC21A9">
                  <w:rPr>
                    <w:rFonts w:ascii="Lato" w:hAnsi="Lato"/>
                  </w:rPr>
                  <w:lastRenderedPageBreak/>
                  <w:t xml:space="preserve">Rosari. (2024). The Influence Of Sales Growth, Dividend Policy, And Financial Performance On The Value Of Food And Beverages Companies On The Indonesian Stock Exchange (2020-2023). </w:t>
                </w:r>
                <w:r w:rsidRPr="00FC21A9">
                  <w:rPr>
                    <w:rFonts w:ascii="Lato" w:hAnsi="Lato"/>
                    <w:i/>
                    <w:iCs/>
                  </w:rPr>
                  <w:t>7-17</w:t>
                </w:r>
                <w:r w:rsidRPr="00FC21A9">
                  <w:rPr>
                    <w:rFonts w:ascii="Lato" w:hAnsi="Lato"/>
                  </w:rPr>
                  <w:t>.</w:t>
                </w:r>
              </w:p>
              <w:p w14:paraId="3538F270" w14:textId="77777777" w:rsidR="003C39E2" w:rsidRPr="00FC21A9" w:rsidRDefault="003C39E2" w:rsidP="00FC21A9">
                <w:pPr>
                  <w:autoSpaceDE w:val="0"/>
                  <w:autoSpaceDN w:val="0"/>
                  <w:spacing w:line="276" w:lineRule="auto"/>
                  <w:ind w:hanging="480"/>
                  <w:rPr>
                    <w:rFonts w:ascii="Lato" w:hAnsi="Lato"/>
                    <w:i/>
                    <w:iCs/>
                  </w:rPr>
                </w:pPr>
                <w:r w:rsidRPr="00FC21A9">
                  <w:rPr>
                    <w:rFonts w:ascii="Lato" w:hAnsi="Lato"/>
                  </w:rPr>
                  <w:t xml:space="preserve">Said, A. P., &amp; P. (2024). Said, A. P., &amp; Pangestuti, D. C. (2024). Analisis Pengaruh Pertumbuhan Penjualan, Profitabilitas, Risiko Pasar, Dan Inflasi Terhadap Nilai Perusahaan Sektor Consumer Non-Cyclicals. </w:t>
                </w:r>
                <w:r w:rsidRPr="00FC21A9">
                  <w:rPr>
                    <w:rFonts w:ascii="Lato" w:hAnsi="Lato"/>
                    <w:i/>
                    <w:iCs/>
                  </w:rPr>
                  <w:t>9(2), 521–539.</w:t>
                </w:r>
              </w:p>
              <w:p w14:paraId="64B99092" w14:textId="77777777" w:rsidR="003C39E2" w:rsidRPr="00FC21A9" w:rsidRDefault="003C39E2" w:rsidP="00FC21A9">
                <w:pPr>
                  <w:autoSpaceDE w:val="0"/>
                  <w:autoSpaceDN w:val="0"/>
                  <w:spacing w:line="276" w:lineRule="auto"/>
                  <w:ind w:hanging="480"/>
                  <w:rPr>
                    <w:rFonts w:ascii="Lato" w:hAnsi="Lato"/>
                    <w:noProof/>
                  </w:rPr>
                </w:pPr>
                <w:r w:rsidRPr="00FC21A9">
                  <w:rPr>
                    <w:rFonts w:ascii="Lato" w:hAnsi="Lato"/>
                  </w:rPr>
                  <w:t xml:space="preserve"> </w:t>
                </w:r>
                <w:r w:rsidRPr="00FC21A9">
                  <w:rPr>
                    <w:rFonts w:ascii="Lato" w:hAnsi="Lato"/>
                  </w:rPr>
                  <w:fldChar w:fldCharType="begin" w:fldLock="1"/>
                </w:r>
                <w:r w:rsidRPr="00FC21A9">
                  <w:rPr>
                    <w:rFonts w:ascii="Lato" w:hAnsi="Lato"/>
                  </w:rPr>
                  <w:instrText xml:space="preserve">ADDIN Mendeley Bibliography CSL_BIBLIOGRAPHY </w:instrText>
                </w:r>
                <w:r w:rsidRPr="00FC21A9">
                  <w:rPr>
                    <w:rFonts w:ascii="Lato" w:hAnsi="Lato"/>
                  </w:rPr>
                  <w:fldChar w:fldCharType="separate"/>
                </w:r>
                <w:r w:rsidRPr="00FC21A9">
                  <w:rPr>
                    <w:rFonts w:ascii="Lato" w:hAnsi="Lato"/>
                    <w:noProof/>
                  </w:rPr>
                  <w:t xml:space="preserve">Sari, &amp; Adi, S. W. (2023). PENGARUH CORPORATE GOVERNANCE, UKURAN PERUSAHAAN DAN LEVERAGE TERHADAP TAX AVOIDANCE ( Studi Empiris Pada Perusahaan Manufaktur yang Terdaftar di Bursa Efek Indonesia Periode 2017 – 2019 ). </w:t>
                </w:r>
                <w:r w:rsidRPr="00FC21A9">
                  <w:rPr>
                    <w:rFonts w:ascii="Lato" w:hAnsi="Lato"/>
                    <w:i/>
                    <w:iCs/>
                    <w:noProof/>
                  </w:rPr>
                  <w:t>Jurnal Akuntansi Dan Keuangan West Science</w:t>
                </w:r>
                <w:r w:rsidRPr="00FC21A9">
                  <w:rPr>
                    <w:rFonts w:ascii="Lato" w:hAnsi="Lato"/>
                    <w:noProof/>
                  </w:rPr>
                  <w:t xml:space="preserve">, </w:t>
                </w:r>
                <w:r w:rsidRPr="00FC21A9">
                  <w:rPr>
                    <w:rFonts w:ascii="Lato" w:hAnsi="Lato"/>
                    <w:i/>
                    <w:iCs/>
                    <w:noProof/>
                  </w:rPr>
                  <w:t>2</w:t>
                </w:r>
                <w:r w:rsidRPr="00FC21A9">
                  <w:rPr>
                    <w:rFonts w:ascii="Lato" w:hAnsi="Lato"/>
                    <w:noProof/>
                  </w:rPr>
                  <w:t xml:space="preserve">(01), 01–16. https://doi.org/10.58812/jakws.v2i01.183 </w:t>
                </w:r>
              </w:p>
              <w:p w14:paraId="3DEC21BB" w14:textId="77777777" w:rsidR="003C39E2" w:rsidRPr="00FC21A9" w:rsidRDefault="003C39E2" w:rsidP="00FC21A9">
                <w:pPr>
                  <w:autoSpaceDE w:val="0"/>
                  <w:autoSpaceDN w:val="0"/>
                  <w:spacing w:line="276" w:lineRule="auto"/>
                  <w:ind w:hanging="480"/>
                  <w:rPr>
                    <w:rFonts w:ascii="Lato" w:hAnsi="Lato"/>
                  </w:rPr>
                </w:pPr>
                <w:r w:rsidRPr="00FC21A9">
                  <w:rPr>
                    <w:rFonts w:ascii="Lato" w:hAnsi="Lato"/>
                  </w:rPr>
                  <w:t xml:space="preserve">Shahwan, Y. (2019). The Moderating Effects Of Dividend Policy On The Impact Of Financial Disclosure Towards Corporate Value: A Study Of Listed Jordanian Industrial Firms. </w:t>
                </w:r>
                <w:r w:rsidRPr="00FC21A9">
                  <w:rPr>
                    <w:rFonts w:ascii="Lato" w:hAnsi="Lato"/>
                    <w:i/>
                    <w:iCs/>
                  </w:rPr>
                  <w:t>Research Journal Of Finance And Accounting, 10(No 1), 7–15 Https://Doi.Org/10.7176/Rjfa</w:t>
                </w:r>
                <w:r w:rsidRPr="00FC21A9">
                  <w:rPr>
                    <w:rFonts w:ascii="Lato" w:hAnsi="Lato"/>
                  </w:rPr>
                  <w:t>.</w:t>
                </w:r>
              </w:p>
              <w:p w14:paraId="26D6E3F8" w14:textId="77777777" w:rsidR="003C39E2" w:rsidRPr="00FC21A9" w:rsidRDefault="003C39E2" w:rsidP="00FC21A9">
                <w:pPr>
                  <w:autoSpaceDE w:val="0"/>
                  <w:autoSpaceDN w:val="0"/>
                  <w:spacing w:line="276" w:lineRule="auto"/>
                  <w:ind w:hanging="480"/>
                  <w:rPr>
                    <w:rFonts w:ascii="Lato" w:hAnsi="Lato"/>
                  </w:rPr>
                </w:pPr>
                <w:r w:rsidRPr="00FC21A9">
                  <w:rPr>
                    <w:rFonts w:ascii="Lato" w:hAnsi="Lato"/>
                  </w:rPr>
                  <w:t xml:space="preserve">Sugiyono. (2020). </w:t>
                </w:r>
                <w:r w:rsidRPr="00FC21A9">
                  <w:rPr>
                    <w:rFonts w:ascii="Lato" w:hAnsi="Lato"/>
                    <w:i/>
                    <w:iCs/>
                  </w:rPr>
                  <w:t>Metode Penelitian Kuantitatif, Kualitatif, dan R&amp;D</w:t>
                </w:r>
                <w:r w:rsidRPr="00FC21A9">
                  <w:rPr>
                    <w:rFonts w:ascii="Lato" w:hAnsi="Lato"/>
                  </w:rPr>
                  <w:t xml:space="preserve"> (2nd ed.). Alfabeta.</w:t>
                </w:r>
              </w:p>
              <w:p w14:paraId="1CF45D30" w14:textId="77777777" w:rsidR="003C39E2" w:rsidRPr="00FC21A9" w:rsidRDefault="003C39E2" w:rsidP="00FC21A9">
                <w:pPr>
                  <w:autoSpaceDE w:val="0"/>
                  <w:autoSpaceDN w:val="0"/>
                  <w:spacing w:line="276" w:lineRule="auto"/>
                  <w:ind w:hanging="480"/>
                  <w:rPr>
                    <w:rFonts w:ascii="Lato" w:hAnsi="Lato"/>
                  </w:rPr>
                </w:pPr>
                <w:r w:rsidRPr="00FC21A9">
                  <w:rPr>
                    <w:rFonts w:ascii="Lato" w:hAnsi="Lato"/>
                  </w:rPr>
                  <w:t xml:space="preserve">Wahasusmiah, R., &amp; Arshinta, F. A. B. (2022). Pengaruh Ukuran Perusahaan, Investment Opportunity Set, dan Corporate Governance terhadap Nilai Perusahaan dengan Kinerja Keuangan Sebagai Variabel Intervening pada Perusahaan LQ45. </w:t>
                </w:r>
                <w:r w:rsidRPr="00FC21A9">
                  <w:rPr>
                    <w:rFonts w:ascii="Lato" w:hAnsi="Lato"/>
                    <w:i/>
                    <w:iCs/>
                  </w:rPr>
                  <w:t>Mbia</w:t>
                </w:r>
                <w:r w:rsidRPr="00FC21A9">
                  <w:rPr>
                    <w:rFonts w:ascii="Lato" w:hAnsi="Lato"/>
                  </w:rPr>
                  <w:t xml:space="preserve">, </w:t>
                </w:r>
                <w:r w:rsidRPr="00FC21A9">
                  <w:rPr>
                    <w:rFonts w:ascii="Lato" w:hAnsi="Lato"/>
                    <w:i/>
                    <w:iCs/>
                  </w:rPr>
                  <w:t>21</w:t>
                </w:r>
                <w:r w:rsidRPr="00FC21A9">
                  <w:rPr>
                    <w:rFonts w:ascii="Lato" w:hAnsi="Lato"/>
                  </w:rPr>
                  <w:t>(1), 1–17. https://doi.org/10.33557/mbia.v21i1.1681</w:t>
                </w:r>
              </w:p>
              <w:p w14:paraId="65A7C7D6" w14:textId="77777777" w:rsidR="003C39E2" w:rsidRPr="00FC21A9" w:rsidRDefault="003C39E2" w:rsidP="00FC21A9">
                <w:pPr>
                  <w:widowControl w:val="0"/>
                  <w:autoSpaceDE w:val="0"/>
                  <w:autoSpaceDN w:val="0"/>
                  <w:adjustRightInd w:val="0"/>
                  <w:spacing w:line="276" w:lineRule="auto"/>
                  <w:ind w:hanging="480"/>
                  <w:rPr>
                    <w:rFonts w:ascii="Lato" w:hAnsi="Lato"/>
                  </w:rPr>
                </w:pPr>
                <w:r w:rsidRPr="00FC21A9">
                  <w:rPr>
                    <w:rFonts w:ascii="Lato" w:hAnsi="Lato"/>
                  </w:rPr>
                  <w:t xml:space="preserve">Yolanda. (2023). Pengaruh Likuiditas Dan Pertumbuhan Penjualan Terhadap Kebijakan Dividen Dengan Profitabilitas Sebagai Variabel Intervening Pada Perusahaan Manufaktur Sektor Consumer Non-Cyclicals Yang Terdaftar Di Bursa Efek Indonesia Periode 2019-2023. </w:t>
                </w:r>
                <w:r w:rsidRPr="00FC21A9">
                  <w:rPr>
                    <w:rFonts w:ascii="Lato" w:hAnsi="Lato"/>
                    <w:i/>
                    <w:iCs/>
                  </w:rPr>
                  <w:t>Jurnal Ilmiah Raflesia Akuntansi, 2(1), 1–13</w:t>
                </w:r>
                <w:r w:rsidRPr="00FC21A9">
                  <w:rPr>
                    <w:rFonts w:ascii="Lato" w:hAnsi="Lato"/>
                  </w:rPr>
                  <w:t>.</w:t>
                </w:r>
              </w:p>
              <w:p w14:paraId="70AA4EEE" w14:textId="77777777" w:rsidR="003C39E2" w:rsidRPr="00FC21A9" w:rsidRDefault="003C39E2" w:rsidP="00FC21A9">
                <w:pPr>
                  <w:autoSpaceDE w:val="0"/>
                  <w:autoSpaceDN w:val="0"/>
                  <w:spacing w:line="276" w:lineRule="auto"/>
                  <w:ind w:hanging="480"/>
                  <w:rPr>
                    <w:rFonts w:ascii="Lato" w:hAnsi="Lato"/>
                  </w:rPr>
                </w:pPr>
              </w:p>
              <w:p w14:paraId="50A2F9C5" w14:textId="77777777" w:rsidR="003C39E2" w:rsidRPr="00FC21A9" w:rsidRDefault="003C39E2" w:rsidP="00FC21A9">
                <w:pPr>
                  <w:widowControl w:val="0"/>
                  <w:autoSpaceDE w:val="0"/>
                  <w:autoSpaceDN w:val="0"/>
                  <w:adjustRightInd w:val="0"/>
                  <w:spacing w:line="276" w:lineRule="auto"/>
                  <w:rPr>
                    <w:rFonts w:ascii="Lato" w:hAnsi="Lato"/>
                  </w:rPr>
                </w:pPr>
                <w:r w:rsidRPr="00FC21A9">
                  <w:rPr>
                    <w:rFonts w:ascii="Lato" w:hAnsi="Lato"/>
                  </w:rPr>
                  <w:fldChar w:fldCharType="end"/>
                </w:r>
              </w:p>
              <w:p w14:paraId="1754D768" w14:textId="77777777" w:rsidR="003C39E2" w:rsidRPr="00FC21A9" w:rsidRDefault="003C39E2" w:rsidP="00FC21A9">
                <w:pPr>
                  <w:widowControl w:val="0"/>
                  <w:autoSpaceDE w:val="0"/>
                  <w:autoSpaceDN w:val="0"/>
                  <w:adjustRightInd w:val="0"/>
                  <w:spacing w:line="276" w:lineRule="auto"/>
                  <w:ind w:left="480" w:hanging="480"/>
                  <w:rPr>
                    <w:rFonts w:ascii="Lato" w:hAnsi="Lato"/>
                    <w:noProof/>
                  </w:rPr>
                </w:pPr>
                <w:r w:rsidRPr="00FC21A9">
                  <w:rPr>
                    <w:rFonts w:ascii="Lato" w:hAnsi="Lato"/>
                  </w:rPr>
                  <w:fldChar w:fldCharType="begin" w:fldLock="1"/>
                </w:r>
                <w:r w:rsidRPr="00FC21A9">
                  <w:rPr>
                    <w:rFonts w:ascii="Lato" w:hAnsi="Lato"/>
                  </w:rPr>
                  <w:instrText xml:space="preserve">ADDIN Mendeley Bibliography CSL_BIBLIOGRAPHY </w:instrText>
                </w:r>
                <w:r w:rsidRPr="00FC21A9">
                  <w:rPr>
                    <w:rFonts w:ascii="Lato" w:hAnsi="Lato"/>
                  </w:rPr>
                  <w:fldChar w:fldCharType="separate"/>
                </w:r>
              </w:p>
              <w:p w14:paraId="2CD86648" w14:textId="77777777" w:rsidR="003C39E2" w:rsidRPr="00FC21A9" w:rsidRDefault="003C39E2" w:rsidP="00FC21A9">
                <w:pPr>
                  <w:autoSpaceDE w:val="0"/>
                  <w:autoSpaceDN w:val="0"/>
                  <w:spacing w:line="276" w:lineRule="auto"/>
                  <w:ind w:hanging="480"/>
                  <w:rPr>
                    <w:rFonts w:ascii="Lato" w:hAnsi="Lato"/>
                  </w:rPr>
                </w:pPr>
                <w:r w:rsidRPr="00FC21A9">
                  <w:rPr>
                    <w:rFonts w:ascii="Lato" w:hAnsi="Lato"/>
                  </w:rPr>
                  <w:fldChar w:fldCharType="end"/>
                </w:r>
              </w:p>
              <w:p w14:paraId="04D8A629" w14:textId="77777777" w:rsidR="003C39E2" w:rsidRPr="00FC21A9" w:rsidRDefault="003C39E2" w:rsidP="00FC21A9">
                <w:pPr>
                  <w:spacing w:line="276" w:lineRule="auto"/>
                  <w:rPr>
                    <w:rFonts w:ascii="Lato" w:hAnsi="Lato"/>
                  </w:rPr>
                </w:pPr>
                <w:r w:rsidRPr="00FC21A9">
                  <w:rPr>
                    <w:rFonts w:ascii="Lato" w:hAnsi="Lato"/>
                  </w:rPr>
                  <w:t> </w:t>
                </w:r>
              </w:p>
            </w:sdtContent>
          </w:sdt>
          <w:p w14:paraId="066B29BF" w14:textId="77777777" w:rsidR="003C39E2" w:rsidRPr="00FC21A9" w:rsidRDefault="003C39E2" w:rsidP="00FC21A9">
            <w:pPr>
              <w:widowControl w:val="0"/>
              <w:autoSpaceDE w:val="0"/>
              <w:autoSpaceDN w:val="0"/>
              <w:adjustRightInd w:val="0"/>
              <w:spacing w:line="276" w:lineRule="auto"/>
              <w:ind w:left="480" w:hanging="480"/>
              <w:rPr>
                <w:rFonts w:ascii="Lato" w:hAnsi="Lato"/>
                <w:b/>
                <w:bCs/>
              </w:rPr>
            </w:pPr>
          </w:p>
        </w:tc>
      </w:tr>
    </w:tbl>
    <w:p w14:paraId="3AD0E0DB" w14:textId="704096D1" w:rsidR="00813B2A" w:rsidRPr="00FC21A9" w:rsidRDefault="00813B2A" w:rsidP="00FC21A9">
      <w:pPr>
        <w:pStyle w:val="ListParagraph"/>
        <w:spacing w:after="0"/>
        <w:ind w:left="426" w:hanging="426"/>
        <w:jc w:val="both"/>
        <w:rPr>
          <w:rFonts w:ascii="Lato" w:hAnsi="Lato" w:cs="Times New Roman"/>
          <w:b/>
          <w:bCs/>
          <w:sz w:val="16"/>
          <w:szCs w:val="16"/>
          <w:shd w:val="clear" w:color="auto" w:fill="FFFFFF"/>
          <w:lang w:val="id-ID"/>
        </w:rPr>
      </w:pPr>
    </w:p>
    <w:sectPr w:rsidR="00813B2A" w:rsidRPr="00FC21A9" w:rsidSect="003C39E2">
      <w:headerReference w:type="even" r:id="rId17"/>
      <w:headerReference w:type="default" r:id="rId18"/>
      <w:footerReference w:type="even" r:id="rId19"/>
      <w:footerReference w:type="default" r:id="rId20"/>
      <w:headerReference w:type="first" r:id="rId21"/>
      <w:footerReference w:type="first" r:id="rId22"/>
      <w:pgSz w:w="11900" w:h="16840" w:code="9"/>
      <w:pgMar w:top="1440" w:right="1080" w:bottom="1440" w:left="1080"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053EB" w14:textId="77777777" w:rsidR="00A42B84" w:rsidRDefault="00A42B84" w:rsidP="0007735B">
      <w:r>
        <w:separator/>
      </w:r>
    </w:p>
  </w:endnote>
  <w:endnote w:type="continuationSeparator" w:id="0">
    <w:p w14:paraId="3953D892" w14:textId="77777777" w:rsidR="00A42B84" w:rsidRDefault="00A42B84" w:rsidP="0007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skerville">
    <w:charset w:val="00"/>
    <w:family w:val="roman"/>
    <w:pitch w:val="variable"/>
    <w:sig w:usb0="80000067" w:usb1="02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D1FFE" w14:textId="77777777" w:rsidR="00DA1E3B" w:rsidRDefault="00DA1E3B" w:rsidP="00DA1E3B">
    <w:pPr>
      <w:pStyle w:val="Footer"/>
      <w:jc w:val="center"/>
      <w:rPr>
        <w:rFonts w:ascii="Lato" w:hAnsi="Lato"/>
        <w:lang w:val="id-ID"/>
      </w:rPr>
    </w:pPr>
  </w:p>
  <w:p w14:paraId="40B12146" w14:textId="77777777" w:rsidR="00DA1E3B" w:rsidRPr="00EA6C88" w:rsidRDefault="00DA1E3B" w:rsidP="00DA1E3B">
    <w:pPr>
      <w:pStyle w:val="Footer"/>
      <w:jc w:val="center"/>
      <w:rPr>
        <w:rFonts w:ascii="Lato" w:hAnsi="Lato"/>
        <w:lang w:val="id-ID"/>
      </w:rPr>
    </w:pPr>
    <w:r w:rsidRPr="00EA6C88">
      <w:rPr>
        <w:rFonts w:ascii="Lato" w:hAnsi="Lato"/>
        <w:lang w:val="id-ID"/>
      </w:rPr>
      <w:t xml:space="preserve">Journal </w:t>
    </w:r>
    <w:r>
      <w:rPr>
        <w:rFonts w:ascii="Lato" w:hAnsi="Lato"/>
      </w:rPr>
      <w:t xml:space="preserve">of </w:t>
    </w:r>
    <w:r w:rsidRPr="00EA6C88">
      <w:rPr>
        <w:rFonts w:ascii="Lato" w:hAnsi="Lato"/>
        <w:lang w:val="id-ID"/>
      </w:rPr>
      <w:t xml:space="preserve">Education Research, </w:t>
    </w:r>
    <w:r>
      <w:rPr>
        <w:rFonts w:ascii="Lato" w:hAnsi="Lato"/>
      </w:rPr>
      <w:t xml:space="preserve"> </w:t>
    </w:r>
    <w:r>
      <w:rPr>
        <w:rFonts w:ascii="Lato" w:hAnsi="Lato"/>
        <w:lang w:val="id-ID"/>
      </w:rPr>
      <w:t>x</w:t>
    </w:r>
    <w:r>
      <w:rPr>
        <w:rFonts w:ascii="Lato" w:hAnsi="Lato"/>
      </w:rPr>
      <w:t xml:space="preserve"> </w:t>
    </w:r>
    <w:r w:rsidRPr="00EA6C88">
      <w:rPr>
        <w:rFonts w:ascii="Lato" w:hAnsi="Lato"/>
        <w:lang w:val="id-ID"/>
      </w:rPr>
      <w:t>(</w:t>
    </w:r>
    <w:r>
      <w:rPr>
        <w:rFonts w:ascii="Lato" w:hAnsi="Lato"/>
        <w:lang w:val="id-ID"/>
      </w:rPr>
      <w:t>x</w:t>
    </w:r>
    <w:r w:rsidRPr="00EA6C88">
      <w:rPr>
        <w:rFonts w:ascii="Lato" w:hAnsi="Lato"/>
        <w:lang w:val="id-ID"/>
      </w:rPr>
      <w:t>)</w:t>
    </w:r>
    <w:r>
      <w:rPr>
        <w:rFonts w:ascii="Lato" w:hAnsi="Lato"/>
      </w:rPr>
      <w:t xml:space="preserve">, </w:t>
    </w:r>
    <w:r w:rsidRPr="00EA6C88">
      <w:rPr>
        <w:rFonts w:ascii="Lato" w:hAnsi="Lato"/>
        <w:lang w:val="id-ID"/>
      </w:rPr>
      <w:t xml:space="preserve"> </w:t>
    </w:r>
    <w:r>
      <w:rPr>
        <w:rFonts w:ascii="Lato" w:hAnsi="Lato"/>
        <w:lang w:val="id-ID"/>
      </w:rPr>
      <w:t>xxxx</w:t>
    </w:r>
    <w:r w:rsidRPr="00EA6C88">
      <w:rPr>
        <w:rFonts w:ascii="Lato" w:hAnsi="Lato"/>
        <w:lang w:val="id-ID"/>
      </w:rPr>
      <w:t xml:space="preserve">, Pages </w:t>
    </w:r>
    <w:r>
      <w:rPr>
        <w:rFonts w:ascii="Lato" w:hAnsi="Lato"/>
        <w:lang w:val="id-ID"/>
      </w:rPr>
      <w:t>x</w:t>
    </w:r>
    <w:r w:rsidRPr="00EA6C88">
      <w:rPr>
        <w:rFonts w:ascii="Lato" w:hAnsi="Lato"/>
        <w:lang w:val="id-ID"/>
      </w:rPr>
      <w:t>-</w:t>
    </w:r>
    <w:r>
      <w:rPr>
        <w:rFonts w:ascii="Lato" w:hAnsi="Lato"/>
        <w:lang w:val="id-ID"/>
      </w:rPr>
      <w:t>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67E0" w14:textId="2AAD5AE9" w:rsidR="00EA6C88" w:rsidRPr="005416A9" w:rsidRDefault="0086512E" w:rsidP="005416A9">
    <w:pPr>
      <w:pStyle w:val="Footer"/>
      <w:pBdr>
        <w:top w:val="single" w:sz="4" w:space="8" w:color="4F81BD" w:themeColor="accent1"/>
      </w:pBdr>
      <w:shd w:val="clear" w:color="auto" w:fill="404040" w:themeFill="text1" w:themeFillTint="BF"/>
      <w:contextualSpacing/>
      <w:jc w:val="center"/>
      <w:rPr>
        <w:rFonts w:ascii="Gadugi" w:hAnsi="Gadugi"/>
        <w:noProof/>
        <w:color w:val="FFFFFF" w:themeColor="background1"/>
        <w:sz w:val="16"/>
        <w:szCs w:val="16"/>
        <w:lang w:val="id-ID"/>
      </w:rPr>
    </w:pPr>
    <w:r w:rsidRPr="0086512E">
      <w:rPr>
        <w:rFonts w:ascii="Gadugi" w:hAnsi="Gadugi"/>
        <w:noProof/>
        <w:color w:val="FFFFFF" w:themeColor="background1"/>
        <w:sz w:val="16"/>
        <w:szCs w:val="16"/>
        <w:lang w:val="id-ID"/>
      </w:rPr>
      <w:t>GMS Multidisiplin International Jurnal (GMIJ)</w:t>
    </w:r>
    <w:r w:rsidR="005416A9" w:rsidRPr="005416A9">
      <w:rPr>
        <w:rFonts w:ascii="Gadugi" w:hAnsi="Gadugi"/>
        <w:noProof/>
        <w:color w:val="FFFFFF" w:themeColor="background1"/>
        <w:sz w:val="16"/>
        <w:szCs w:val="16"/>
        <w:lang w:val="id-ID"/>
      </w:rPr>
      <w:t xml:space="preserve">, </w:t>
    </w:r>
    <w:r w:rsidR="00FC21A9">
      <w:rPr>
        <w:rFonts w:ascii="Gadugi" w:hAnsi="Gadugi"/>
        <w:noProof/>
        <w:color w:val="FFFFFF" w:themeColor="background1"/>
        <w:sz w:val="16"/>
        <w:szCs w:val="16"/>
        <w:lang w:val="id-ID"/>
      </w:rPr>
      <w:t>1</w:t>
    </w:r>
    <w:r w:rsidR="005416A9" w:rsidRPr="005416A9">
      <w:rPr>
        <w:rFonts w:ascii="Gadugi" w:hAnsi="Gadugi"/>
        <w:noProof/>
        <w:color w:val="FFFFFF" w:themeColor="background1"/>
        <w:sz w:val="16"/>
        <w:szCs w:val="16"/>
        <w:lang w:val="id-ID"/>
      </w:rPr>
      <w:t>(</w:t>
    </w:r>
    <w:r w:rsidR="00FC21A9">
      <w:rPr>
        <w:rFonts w:ascii="Gadugi" w:hAnsi="Gadugi"/>
        <w:noProof/>
        <w:color w:val="FFFFFF" w:themeColor="background1"/>
        <w:sz w:val="16"/>
        <w:szCs w:val="16"/>
        <w:lang w:val="id-ID"/>
      </w:rPr>
      <w:t>01</w:t>
    </w:r>
    <w:r w:rsidR="005416A9" w:rsidRPr="005416A9">
      <w:rPr>
        <w:rFonts w:ascii="Gadugi" w:hAnsi="Gadugi"/>
        <w:noProof/>
        <w:color w:val="FFFFFF" w:themeColor="background1"/>
        <w:sz w:val="16"/>
        <w:szCs w:val="16"/>
        <w:lang w:val="id-ID"/>
      </w:rPr>
      <w:t xml:space="preserve">), </w:t>
    </w:r>
    <w:r w:rsidR="00FC21A9">
      <w:rPr>
        <w:rFonts w:ascii="Gadugi" w:hAnsi="Gadugi"/>
        <w:noProof/>
        <w:color w:val="FFFFFF" w:themeColor="background1"/>
        <w:sz w:val="16"/>
        <w:szCs w:val="16"/>
        <w:lang w:val="id-ID"/>
      </w:rPr>
      <w:t>2025</w:t>
    </w:r>
    <w:r w:rsidR="005416A9" w:rsidRPr="005416A9">
      <w:rPr>
        <w:rFonts w:ascii="Gadugi" w:hAnsi="Gadugi"/>
        <w:noProof/>
        <w:color w:val="FFFFFF" w:themeColor="background1"/>
        <w:sz w:val="16"/>
        <w:szCs w:val="16"/>
        <w:lang w:val="id-ID"/>
      </w:rPr>
      <w:t xml:space="preserve">, Pages </w:t>
    </w:r>
    <w:r w:rsidR="00FC21A9">
      <w:rPr>
        <w:rFonts w:ascii="Gadugi" w:hAnsi="Gadugi"/>
        <w:noProof/>
        <w:color w:val="FFFFFF" w:themeColor="background1"/>
        <w:sz w:val="16"/>
        <w:szCs w:val="16"/>
        <w:lang w:val="id-ID"/>
      </w:rPr>
      <w:t>1</w:t>
    </w:r>
    <w:r w:rsidR="005416A9" w:rsidRPr="005416A9">
      <w:rPr>
        <w:rFonts w:ascii="Gadugi" w:hAnsi="Gadugi"/>
        <w:noProof/>
        <w:color w:val="FFFFFF" w:themeColor="background1"/>
        <w:sz w:val="16"/>
        <w:szCs w:val="16"/>
        <w:lang w:val="id-ID"/>
      </w:rPr>
      <w:t>-</w:t>
    </w:r>
    <w:r w:rsidR="00FC21A9">
      <w:rPr>
        <w:rFonts w:ascii="Gadugi" w:hAnsi="Gadugi"/>
        <w:noProof/>
        <w:color w:val="FFFFFF" w:themeColor="background1"/>
        <w:sz w:val="16"/>
        <w:szCs w:val="16"/>
        <w:lang w:val="id-ID"/>
      </w:rPr>
      <w:t>14</w:t>
    </w:r>
  </w:p>
  <w:p w14:paraId="43FAD74E" w14:textId="77777777" w:rsidR="005416A9" w:rsidRPr="005416A9" w:rsidRDefault="005416A9" w:rsidP="005416A9">
    <w:pPr>
      <w:pStyle w:val="Footer"/>
      <w:pBdr>
        <w:top w:val="single" w:sz="4" w:space="8" w:color="4F81BD" w:themeColor="accent1"/>
      </w:pBdr>
      <w:shd w:val="clear" w:color="auto" w:fill="404040" w:themeFill="text1" w:themeFillTint="BF"/>
      <w:contextualSpacing/>
      <w:jc w:val="center"/>
      <w:rPr>
        <w:rFonts w:ascii="Gadugi" w:hAnsi="Gadugi"/>
        <w:noProof/>
        <w:color w:val="FFFFFF" w:themeColor="background1"/>
        <w:sz w:val="16"/>
        <w:szCs w:val="16"/>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4D21" w14:textId="77777777" w:rsidR="00A93C4C" w:rsidRDefault="00A93C4C" w:rsidP="00192C40">
    <w:pPr>
      <w:pStyle w:val="Footer"/>
      <w:jc w:val="center"/>
      <w:rPr>
        <w:rFonts w:ascii="Lato" w:hAnsi="Lato"/>
        <w:lang w:val="id-ID"/>
      </w:rPr>
    </w:pPr>
  </w:p>
  <w:p w14:paraId="18605747" w14:textId="43A945F9" w:rsidR="00192C40" w:rsidRPr="00EA6C88" w:rsidRDefault="00192C40" w:rsidP="00192C40">
    <w:pPr>
      <w:pStyle w:val="Footer"/>
      <w:jc w:val="center"/>
      <w:rPr>
        <w:rFonts w:ascii="Lato" w:hAnsi="Lato"/>
        <w:lang w:val="id-ID"/>
      </w:rPr>
    </w:pPr>
    <w:r w:rsidRPr="00EA6C88">
      <w:rPr>
        <w:rFonts w:ascii="Lato" w:hAnsi="Lato"/>
        <w:lang w:val="id-ID"/>
      </w:rPr>
      <w:t xml:space="preserve">Journal </w:t>
    </w:r>
    <w:r w:rsidR="00A93C4C">
      <w:rPr>
        <w:rFonts w:ascii="Lato" w:hAnsi="Lato"/>
      </w:rPr>
      <w:t xml:space="preserve">of </w:t>
    </w:r>
    <w:r w:rsidR="00D93C11" w:rsidRPr="00EA6C88">
      <w:rPr>
        <w:rFonts w:ascii="Lato" w:hAnsi="Lato"/>
        <w:lang w:val="id-ID"/>
      </w:rPr>
      <w:t>Education Research</w:t>
    </w:r>
    <w:r w:rsidR="00BC5407" w:rsidRPr="00EA6C88">
      <w:rPr>
        <w:rFonts w:ascii="Lato" w:hAnsi="Lato"/>
        <w:lang w:val="id-ID"/>
      </w:rPr>
      <w:t>,</w:t>
    </w:r>
    <w:r w:rsidRPr="00EA6C88">
      <w:rPr>
        <w:rFonts w:ascii="Lato" w:hAnsi="Lato"/>
        <w:lang w:val="id-ID"/>
      </w:rPr>
      <w:t xml:space="preserve"> </w:t>
    </w:r>
    <w:r w:rsidR="00A93C4C">
      <w:rPr>
        <w:rFonts w:ascii="Lato" w:hAnsi="Lato"/>
      </w:rPr>
      <w:t xml:space="preserve"> </w:t>
    </w:r>
    <w:r w:rsidR="00EA6C88">
      <w:rPr>
        <w:rFonts w:ascii="Lato" w:hAnsi="Lato"/>
        <w:lang w:val="id-ID"/>
      </w:rPr>
      <w:t>x</w:t>
    </w:r>
    <w:r w:rsidR="00A93C4C">
      <w:rPr>
        <w:rFonts w:ascii="Lato" w:hAnsi="Lato"/>
      </w:rPr>
      <w:t xml:space="preserve"> </w:t>
    </w:r>
    <w:r w:rsidR="00BC5407" w:rsidRPr="00EA6C88">
      <w:rPr>
        <w:rFonts w:ascii="Lato" w:hAnsi="Lato"/>
        <w:lang w:val="id-ID"/>
      </w:rPr>
      <w:t>(</w:t>
    </w:r>
    <w:r w:rsidR="00EA6C88">
      <w:rPr>
        <w:rFonts w:ascii="Lato" w:hAnsi="Lato"/>
        <w:lang w:val="id-ID"/>
      </w:rPr>
      <w:t>x</w:t>
    </w:r>
    <w:r w:rsidR="00BC5407" w:rsidRPr="00EA6C88">
      <w:rPr>
        <w:rFonts w:ascii="Lato" w:hAnsi="Lato"/>
        <w:lang w:val="id-ID"/>
      </w:rPr>
      <w:t>)</w:t>
    </w:r>
    <w:r w:rsidR="00A93C4C">
      <w:rPr>
        <w:rFonts w:ascii="Lato" w:hAnsi="Lato"/>
      </w:rPr>
      <w:t xml:space="preserve">, </w:t>
    </w:r>
    <w:r w:rsidR="00BC5407" w:rsidRPr="00EA6C88">
      <w:rPr>
        <w:rFonts w:ascii="Lato" w:hAnsi="Lato"/>
        <w:lang w:val="id-ID"/>
      </w:rPr>
      <w:t xml:space="preserve"> </w:t>
    </w:r>
    <w:r w:rsidR="00EA6C88">
      <w:rPr>
        <w:rFonts w:ascii="Lato" w:hAnsi="Lato"/>
        <w:lang w:val="id-ID"/>
      </w:rPr>
      <w:t>xxxx</w:t>
    </w:r>
    <w:r w:rsidR="0056752F" w:rsidRPr="00EA6C88">
      <w:rPr>
        <w:rFonts w:ascii="Lato" w:hAnsi="Lato"/>
        <w:lang w:val="id-ID"/>
      </w:rPr>
      <w:t xml:space="preserve">, Pages </w:t>
    </w:r>
    <w:r w:rsidR="00EA6C88">
      <w:rPr>
        <w:rFonts w:ascii="Lato" w:hAnsi="Lato"/>
        <w:lang w:val="id-ID"/>
      </w:rPr>
      <w:t>x</w:t>
    </w:r>
    <w:r w:rsidR="00BC5407" w:rsidRPr="00EA6C88">
      <w:rPr>
        <w:rFonts w:ascii="Lato" w:hAnsi="Lato"/>
        <w:lang w:val="id-ID"/>
      </w:rPr>
      <w:t>-</w:t>
    </w:r>
    <w:r w:rsidR="00EA6C88">
      <w:rPr>
        <w:rFonts w:ascii="Lato" w:hAnsi="Lato"/>
        <w:lang w:val="id-ID"/>
      </w:rPr>
      <w:t>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D3CB2" w14:textId="77777777" w:rsidR="00A42B84" w:rsidRDefault="00A42B84" w:rsidP="0007735B">
      <w:r>
        <w:separator/>
      </w:r>
    </w:p>
  </w:footnote>
  <w:footnote w:type="continuationSeparator" w:id="0">
    <w:p w14:paraId="328D4CBB" w14:textId="77777777" w:rsidR="00A42B84" w:rsidRDefault="00A42B84" w:rsidP="00077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ato" w:hAnsi="Lato"/>
      </w:rPr>
      <w:id w:val="-189842604"/>
      <w:docPartObj>
        <w:docPartGallery w:val="Page Numbers (Top of Page)"/>
        <w:docPartUnique/>
      </w:docPartObj>
    </w:sdtPr>
    <w:sdtEndPr>
      <w:rPr>
        <w:color w:val="808080" w:themeColor="background1" w:themeShade="80"/>
        <w:spacing w:val="60"/>
      </w:rPr>
    </w:sdtEndPr>
    <w:sdtContent>
      <w:p w14:paraId="4C6597EB" w14:textId="76BAC572" w:rsidR="00EA6C88" w:rsidRPr="00EA6C88" w:rsidRDefault="00EA6C88">
        <w:pPr>
          <w:pStyle w:val="Header"/>
          <w:pBdr>
            <w:bottom w:val="single" w:sz="4" w:space="1" w:color="D9D9D9" w:themeColor="background1" w:themeShade="D9"/>
          </w:pBdr>
          <w:rPr>
            <w:rFonts w:ascii="Lato" w:hAnsi="Lato"/>
            <w:b/>
            <w:bCs/>
          </w:rPr>
        </w:pPr>
        <w:r w:rsidRPr="00EA6C88">
          <w:rPr>
            <w:rFonts w:ascii="Lato" w:hAnsi="Lato"/>
          </w:rPr>
          <w:fldChar w:fldCharType="begin"/>
        </w:r>
        <w:r w:rsidRPr="00EA6C88">
          <w:rPr>
            <w:rFonts w:ascii="Lato" w:hAnsi="Lato"/>
          </w:rPr>
          <w:instrText xml:space="preserve"> PAGE   \* MERGEFORMAT </w:instrText>
        </w:r>
        <w:r w:rsidRPr="00EA6C88">
          <w:rPr>
            <w:rFonts w:ascii="Lato" w:hAnsi="Lato"/>
          </w:rPr>
          <w:fldChar w:fldCharType="separate"/>
        </w:r>
        <w:r w:rsidR="00783841" w:rsidRPr="00100451">
          <w:rPr>
            <w:rFonts w:ascii="Lato" w:hAnsi="Lato"/>
            <w:b/>
            <w:bCs/>
            <w:noProof/>
          </w:rPr>
          <w:t>2</w:t>
        </w:r>
        <w:r w:rsidRPr="00EA6C88">
          <w:rPr>
            <w:rFonts w:ascii="Lato" w:hAnsi="Lato"/>
            <w:b/>
            <w:bCs/>
            <w:noProof/>
          </w:rPr>
          <w:fldChar w:fldCharType="end"/>
        </w:r>
        <w:r w:rsidR="00783841" w:rsidRPr="00EA6C88">
          <w:rPr>
            <w:rFonts w:ascii="Lato" w:hAnsi="Lato"/>
            <w:b/>
            <w:bCs/>
          </w:rPr>
          <w:t xml:space="preserve"> | </w:t>
        </w:r>
        <w:r w:rsidRPr="00EA6C88">
          <w:rPr>
            <w:rFonts w:ascii="Lato" w:hAnsi="Lato"/>
            <w:lang w:val="id-ID"/>
          </w:rPr>
          <w:t xml:space="preserve">Judul </w:t>
        </w:r>
        <w:r w:rsidR="00783841">
          <w:rPr>
            <w:rFonts w:ascii="Lato" w:hAnsi="Lato"/>
          </w:rPr>
          <w:t>A</w:t>
        </w:r>
        <w:r w:rsidR="00783841" w:rsidRPr="00EA6C88">
          <w:rPr>
            <w:rFonts w:ascii="Lato" w:hAnsi="Lato"/>
            <w:lang w:val="id-ID"/>
          </w:rPr>
          <w:t>rtikel</w:t>
        </w:r>
        <w:r w:rsidR="00783841">
          <w:rPr>
            <w:rFonts w:ascii="Lato" w:hAnsi="Lato"/>
          </w:rPr>
          <w:t xml:space="preserve"> Font Lato Size 10</w:t>
        </w:r>
      </w:p>
    </w:sdtContent>
  </w:sdt>
  <w:p w14:paraId="3A7647B3" w14:textId="77777777" w:rsidR="00EA6C88" w:rsidRDefault="00EA6C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B56E" w14:textId="55E3BEB6" w:rsidR="00920063" w:rsidRPr="00EA6C88" w:rsidRDefault="005416A9" w:rsidP="005416A9">
    <w:pPr>
      <w:pStyle w:val="Header"/>
      <w:pBdr>
        <w:bottom w:val="single" w:sz="4" w:space="0" w:color="D9D9D9" w:themeColor="background1" w:themeShade="D9"/>
      </w:pBdr>
      <w:rPr>
        <w:rFonts w:ascii="Lato" w:hAnsi="Lato"/>
        <w:b/>
        <w:bCs/>
      </w:rPr>
    </w:pPr>
    <w:r w:rsidRPr="005416A9">
      <w:rPr>
        <w:rFonts w:ascii="Lato" w:hAnsi="Lato"/>
        <w:b/>
        <w:bCs/>
        <w:noProof/>
      </w:rPr>
      <mc:AlternateContent>
        <mc:Choice Requires="wps">
          <w:drawing>
            <wp:anchor distT="0" distB="0" distL="114300" distR="114300" simplePos="0" relativeHeight="251660288" behindDoc="0" locked="0" layoutInCell="0" allowOverlap="1" wp14:anchorId="68FD1E5D" wp14:editId="5B4920AA">
              <wp:simplePos x="0" y="0"/>
              <wp:positionH relativeFrom="margin">
                <wp:align>left</wp:align>
              </wp:positionH>
              <wp:positionV relativeFrom="topMargin">
                <wp:align>center</wp:align>
              </wp:positionV>
              <wp:extent cx="5943600" cy="173736"/>
              <wp:effectExtent l="0" t="0" r="0" b="1524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9BF06" w14:textId="3503DCDF" w:rsidR="005416A9" w:rsidRPr="005416A9" w:rsidRDefault="0086512E">
                          <w:pPr>
                            <w:jc w:val="right"/>
                            <w:rPr>
                              <w:noProof/>
                              <w:sz w:val="18"/>
                              <w:szCs w:val="18"/>
                            </w:rPr>
                          </w:pPr>
                          <w:r w:rsidRPr="0086512E">
                            <w:rPr>
                              <w:rFonts w:ascii="Lato" w:hAnsi="Lato"/>
                              <w:sz w:val="18"/>
                              <w:szCs w:val="18"/>
                            </w:rPr>
                            <w:t>GMS Multidisiplin International Jurnal (GMIJ)</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8FD1E5D"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" o:allowincell="f" filled="f" stroked="f">
              <v:textbox style="mso-fit-shape-to-text:t" inset=",0,,0">
                <w:txbxContent>
                  <w:p w14:paraId="6169BF06" w14:textId="3503DCDF" w:rsidR="005416A9" w:rsidRPr="005416A9" w:rsidRDefault="0086512E">
                    <w:pPr>
                      <w:jc w:val="right"/>
                      <w:rPr>
                        <w:noProof/>
                        <w:sz w:val="18"/>
                        <w:szCs w:val="18"/>
                      </w:rPr>
                    </w:pPr>
                    <w:r w:rsidRPr="0086512E">
                      <w:rPr>
                        <w:rFonts w:ascii="Lato" w:hAnsi="Lato"/>
                        <w:sz w:val="18"/>
                        <w:szCs w:val="18"/>
                      </w:rPr>
                      <w:t>GMS Multidisiplin International Jurnal (GMIJ)</w:t>
                    </w:r>
                  </w:p>
                </w:txbxContent>
              </v:textbox>
              <w10:wrap anchorx="margin" anchory="margin"/>
            </v:shape>
          </w:pict>
        </mc:Fallback>
      </mc:AlternateContent>
    </w:r>
    <w:r w:rsidRPr="005416A9">
      <w:rPr>
        <w:rFonts w:ascii="Lato" w:hAnsi="Lato"/>
        <w:b/>
        <w:bCs/>
        <w:noProof/>
      </w:rPr>
      <mc:AlternateContent>
        <mc:Choice Requires="wps">
          <w:drawing>
            <wp:anchor distT="0" distB="0" distL="114300" distR="114300" simplePos="0" relativeHeight="251659264" behindDoc="0" locked="0" layoutInCell="0" allowOverlap="1" wp14:anchorId="201F21B3" wp14:editId="1D890B19">
              <wp:simplePos x="0" y="0"/>
              <wp:positionH relativeFrom="page">
                <wp:align>right</wp:align>
              </wp:positionH>
              <wp:positionV relativeFrom="topMargin">
                <wp:align>center</wp:align>
              </wp:positionV>
              <wp:extent cx="911860" cy="170815"/>
              <wp:effectExtent l="0" t="0" r="8255" b="635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0AC3EF67" w14:textId="77777777" w:rsidR="005416A9" w:rsidRDefault="005416A9">
                          <w:pPr>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201F21B3"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" o:allowincell="f" fillcolor="black [3200]" stroked="f">
              <v:fill opacity="32896f"/>
              <v:textbox style="mso-fit-shape-to-text:t" inset=",0,,0">
                <w:txbxContent>
                  <w:p w14:paraId="0AC3EF67" w14:textId="77777777" w:rsidR="005416A9" w:rsidRDefault="005416A9">
                    <w:pPr>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3461A" w14:textId="2CAB8CBA" w:rsidR="00EA6C88" w:rsidRPr="00A93C4C" w:rsidRDefault="00EA6C88" w:rsidP="005416A9">
    <w:pPr>
      <w:pStyle w:val="Header"/>
      <w:tabs>
        <w:tab w:val="clear" w:pos="4513"/>
        <w:tab w:val="clear" w:pos="9026"/>
      </w:tabs>
      <w:rPr>
        <w:rFonts w:ascii="Lato" w:hAnsi="Lato"/>
        <w:sz w:val="28"/>
        <w:szCs w:val="28"/>
      </w:rPr>
    </w:pPr>
    <w:r w:rsidRPr="00A93C4C">
      <w:rPr>
        <w:rFonts w:ascii="Lato" w:hAnsi="Lato"/>
        <w:sz w:val="28"/>
        <w:szCs w:val="28"/>
        <w:lang w:val="id-ID"/>
      </w:rPr>
      <w:t xml:space="preserve">Journal </w:t>
    </w:r>
    <w:r w:rsidR="00A93C4C" w:rsidRPr="00A93C4C">
      <w:rPr>
        <w:rFonts w:ascii="Lato" w:hAnsi="Lato"/>
        <w:sz w:val="28"/>
        <w:szCs w:val="28"/>
      </w:rPr>
      <w:t>of</w:t>
    </w:r>
    <w:r w:rsidRPr="00A93C4C">
      <w:rPr>
        <w:rFonts w:ascii="Lato" w:hAnsi="Lato"/>
        <w:sz w:val="28"/>
        <w:szCs w:val="28"/>
        <w:lang w:val="id-ID"/>
      </w:rPr>
      <w:t xml:space="preserve"> Education Research</w:t>
    </w:r>
  </w:p>
  <w:p w14:paraId="3AB54CC1" w14:textId="495952EE" w:rsidR="00EA6C88" w:rsidRPr="005416A9" w:rsidRDefault="00EA6C88" w:rsidP="005416A9">
    <w:pPr>
      <w:pStyle w:val="Header"/>
      <w:tabs>
        <w:tab w:val="clear" w:pos="4513"/>
        <w:tab w:val="clear" w:pos="9026"/>
      </w:tabs>
      <w:rPr>
        <w:rFonts w:ascii="Lato" w:hAnsi="Lato"/>
        <w:sz w:val="16"/>
        <w:szCs w:val="12"/>
        <w:lang w:val="id-ID"/>
      </w:rPr>
    </w:pPr>
    <w:r w:rsidRPr="005416A9">
      <w:rPr>
        <w:rFonts w:ascii="Lato" w:hAnsi="Lato"/>
        <w:sz w:val="16"/>
        <w:szCs w:val="16"/>
        <w:lang w:val="id-ID"/>
      </w:rPr>
      <w:t xml:space="preserve">ISSN : </w:t>
    </w:r>
    <w:r w:rsidR="00A93C4C" w:rsidRPr="005416A9">
      <w:rPr>
        <w:rFonts w:ascii="Lato" w:hAnsi="Lato"/>
        <w:sz w:val="16"/>
        <w:szCs w:val="16"/>
        <w:lang w:val="id-ID"/>
      </w:rPr>
      <w:t xml:space="preserve">2746-0738 </w:t>
    </w:r>
    <w:r w:rsidRPr="005416A9">
      <w:rPr>
        <w:rFonts w:ascii="Lato" w:hAnsi="Lato"/>
        <w:sz w:val="16"/>
        <w:szCs w:val="16"/>
        <w:lang w:val="id-ID"/>
      </w:rPr>
      <w:t>(online</w:t>
    </w:r>
    <w:r w:rsidRPr="005416A9">
      <w:rPr>
        <w:rFonts w:ascii="Lato" w:hAnsi="Lato"/>
        <w:sz w:val="16"/>
        <w:szCs w:val="12"/>
        <w:lang w:val="id-ID"/>
      </w:rPr>
      <w:t>)</w:t>
    </w:r>
  </w:p>
  <w:p w14:paraId="7E36BAE2" w14:textId="3E6950F3" w:rsidR="0056752F" w:rsidRPr="00EA6C88" w:rsidRDefault="0056752F" w:rsidP="00EA6C88">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E04BD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E8E81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B607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3F4F05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584ABD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D53BAD"/>
    <w:multiLevelType w:val="hybridMultilevel"/>
    <w:tmpl w:val="3A402578"/>
    <w:lvl w:ilvl="0" w:tplc="2918E82C">
      <w:start w:val="1"/>
      <w:numFmt w:val="upperLetter"/>
      <w:lvlText w:val="%1."/>
      <w:lvlJc w:val="left"/>
      <w:pPr>
        <w:ind w:left="1080" w:hanging="360"/>
      </w:pPr>
    </w:lvl>
    <w:lvl w:ilvl="1" w:tplc="72FA63E8" w:tentative="1">
      <w:start w:val="1"/>
      <w:numFmt w:val="lowerLetter"/>
      <w:lvlText w:val="%2."/>
      <w:lvlJc w:val="left"/>
      <w:pPr>
        <w:ind w:left="1800" w:hanging="360"/>
      </w:pPr>
    </w:lvl>
    <w:lvl w:ilvl="2" w:tplc="54E2B82A" w:tentative="1">
      <w:start w:val="1"/>
      <w:numFmt w:val="lowerRoman"/>
      <w:lvlText w:val="%3."/>
      <w:lvlJc w:val="right"/>
      <w:pPr>
        <w:ind w:left="2520" w:hanging="180"/>
      </w:pPr>
    </w:lvl>
    <w:lvl w:ilvl="3" w:tplc="B8AC2E7C" w:tentative="1">
      <w:start w:val="1"/>
      <w:numFmt w:val="decimal"/>
      <w:lvlText w:val="%4."/>
      <w:lvlJc w:val="left"/>
      <w:pPr>
        <w:ind w:left="3240" w:hanging="360"/>
      </w:pPr>
    </w:lvl>
    <w:lvl w:ilvl="4" w:tplc="C0400D18" w:tentative="1">
      <w:start w:val="1"/>
      <w:numFmt w:val="lowerLetter"/>
      <w:lvlText w:val="%5."/>
      <w:lvlJc w:val="left"/>
      <w:pPr>
        <w:ind w:left="3960" w:hanging="360"/>
      </w:pPr>
    </w:lvl>
    <w:lvl w:ilvl="5" w:tplc="D48805F8" w:tentative="1">
      <w:start w:val="1"/>
      <w:numFmt w:val="lowerRoman"/>
      <w:lvlText w:val="%6."/>
      <w:lvlJc w:val="right"/>
      <w:pPr>
        <w:ind w:left="4680" w:hanging="180"/>
      </w:pPr>
    </w:lvl>
    <w:lvl w:ilvl="6" w:tplc="5B006E16" w:tentative="1">
      <w:start w:val="1"/>
      <w:numFmt w:val="decimal"/>
      <w:lvlText w:val="%7."/>
      <w:lvlJc w:val="left"/>
      <w:pPr>
        <w:ind w:left="5400" w:hanging="360"/>
      </w:pPr>
    </w:lvl>
    <w:lvl w:ilvl="7" w:tplc="9F980C7A" w:tentative="1">
      <w:start w:val="1"/>
      <w:numFmt w:val="lowerLetter"/>
      <w:lvlText w:val="%8."/>
      <w:lvlJc w:val="left"/>
      <w:pPr>
        <w:ind w:left="6120" w:hanging="360"/>
      </w:pPr>
    </w:lvl>
    <w:lvl w:ilvl="8" w:tplc="EEEC91F2" w:tentative="1">
      <w:start w:val="1"/>
      <w:numFmt w:val="lowerRoman"/>
      <w:lvlText w:val="%9."/>
      <w:lvlJc w:val="right"/>
      <w:pPr>
        <w:ind w:left="6840" w:hanging="180"/>
      </w:pPr>
    </w:lvl>
  </w:abstractNum>
  <w:abstractNum w:abstractNumId="12" w15:restartNumberingAfterBreak="0">
    <w:nsid w:val="0C9A19F3"/>
    <w:multiLevelType w:val="hybridMultilevel"/>
    <w:tmpl w:val="7C3A52E0"/>
    <w:lvl w:ilvl="0" w:tplc="D51E6E1C">
      <w:start w:val="1"/>
      <w:numFmt w:val="decimal"/>
      <w:lvlText w:val="%1."/>
      <w:lvlJc w:val="left"/>
      <w:pPr>
        <w:ind w:left="720" w:hanging="360"/>
      </w:pPr>
      <w:rPr>
        <w:rFonts w:ascii="Arial" w:eastAsia="Times New Roman"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5033D6D"/>
    <w:multiLevelType w:val="hybridMultilevel"/>
    <w:tmpl w:val="7B8AF338"/>
    <w:lvl w:ilvl="0" w:tplc="4914082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4" w15:restartNumberingAfterBreak="0">
    <w:nsid w:val="183C5932"/>
    <w:multiLevelType w:val="hybridMultilevel"/>
    <w:tmpl w:val="5B22A3A0"/>
    <w:lvl w:ilvl="0" w:tplc="04210019">
      <w:start w:val="1"/>
      <w:numFmt w:val="lowerLetter"/>
      <w:lvlText w:val="%1."/>
      <w:lvlJc w:val="left"/>
      <w:pPr>
        <w:ind w:left="1514" w:hanging="360"/>
      </w:pPr>
      <w:rPr>
        <w:rFonts w:cs="Times New Roman"/>
      </w:rPr>
    </w:lvl>
    <w:lvl w:ilvl="1" w:tplc="04210019" w:tentative="1">
      <w:start w:val="1"/>
      <w:numFmt w:val="lowerLetter"/>
      <w:lvlText w:val="%2."/>
      <w:lvlJc w:val="left"/>
      <w:pPr>
        <w:ind w:left="2234" w:hanging="360"/>
      </w:pPr>
      <w:rPr>
        <w:rFonts w:cs="Times New Roman"/>
      </w:rPr>
    </w:lvl>
    <w:lvl w:ilvl="2" w:tplc="0421001B" w:tentative="1">
      <w:start w:val="1"/>
      <w:numFmt w:val="lowerRoman"/>
      <w:lvlText w:val="%3."/>
      <w:lvlJc w:val="right"/>
      <w:pPr>
        <w:ind w:left="2954" w:hanging="180"/>
      </w:pPr>
      <w:rPr>
        <w:rFonts w:cs="Times New Roman"/>
      </w:rPr>
    </w:lvl>
    <w:lvl w:ilvl="3" w:tplc="0421000F" w:tentative="1">
      <w:start w:val="1"/>
      <w:numFmt w:val="decimal"/>
      <w:lvlText w:val="%4."/>
      <w:lvlJc w:val="left"/>
      <w:pPr>
        <w:ind w:left="3674" w:hanging="360"/>
      </w:pPr>
      <w:rPr>
        <w:rFonts w:cs="Times New Roman"/>
      </w:rPr>
    </w:lvl>
    <w:lvl w:ilvl="4" w:tplc="04210019" w:tentative="1">
      <w:start w:val="1"/>
      <w:numFmt w:val="lowerLetter"/>
      <w:lvlText w:val="%5."/>
      <w:lvlJc w:val="left"/>
      <w:pPr>
        <w:ind w:left="4394" w:hanging="360"/>
      </w:pPr>
      <w:rPr>
        <w:rFonts w:cs="Times New Roman"/>
      </w:rPr>
    </w:lvl>
    <w:lvl w:ilvl="5" w:tplc="0421001B" w:tentative="1">
      <w:start w:val="1"/>
      <w:numFmt w:val="lowerRoman"/>
      <w:lvlText w:val="%6."/>
      <w:lvlJc w:val="right"/>
      <w:pPr>
        <w:ind w:left="5114" w:hanging="180"/>
      </w:pPr>
      <w:rPr>
        <w:rFonts w:cs="Times New Roman"/>
      </w:rPr>
    </w:lvl>
    <w:lvl w:ilvl="6" w:tplc="0421000F" w:tentative="1">
      <w:start w:val="1"/>
      <w:numFmt w:val="decimal"/>
      <w:lvlText w:val="%7."/>
      <w:lvlJc w:val="left"/>
      <w:pPr>
        <w:ind w:left="5834" w:hanging="360"/>
      </w:pPr>
      <w:rPr>
        <w:rFonts w:cs="Times New Roman"/>
      </w:rPr>
    </w:lvl>
    <w:lvl w:ilvl="7" w:tplc="04210019" w:tentative="1">
      <w:start w:val="1"/>
      <w:numFmt w:val="lowerLetter"/>
      <w:lvlText w:val="%8."/>
      <w:lvlJc w:val="left"/>
      <w:pPr>
        <w:ind w:left="6554" w:hanging="360"/>
      </w:pPr>
      <w:rPr>
        <w:rFonts w:cs="Times New Roman"/>
      </w:rPr>
    </w:lvl>
    <w:lvl w:ilvl="8" w:tplc="0421001B" w:tentative="1">
      <w:start w:val="1"/>
      <w:numFmt w:val="lowerRoman"/>
      <w:lvlText w:val="%9."/>
      <w:lvlJc w:val="right"/>
      <w:pPr>
        <w:ind w:left="7274" w:hanging="180"/>
      </w:pPr>
      <w:rPr>
        <w:rFonts w:cs="Times New Roman"/>
      </w:rPr>
    </w:lvl>
  </w:abstractNum>
  <w:abstractNum w:abstractNumId="15"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6" w15:restartNumberingAfterBreak="0">
    <w:nsid w:val="1EB532B1"/>
    <w:multiLevelType w:val="hybridMultilevel"/>
    <w:tmpl w:val="1C544A6E"/>
    <w:lvl w:ilvl="0" w:tplc="04210019">
      <w:start w:val="1"/>
      <w:numFmt w:val="lowerLetter"/>
      <w:lvlText w:val="%1."/>
      <w:lvlJc w:val="left"/>
      <w:pPr>
        <w:ind w:left="720" w:hanging="360"/>
      </w:pPr>
    </w:lvl>
    <w:lvl w:ilvl="1" w:tplc="E6BC5A46">
      <w:start w:val="1"/>
      <w:numFmt w:val="decimal"/>
      <w:lvlText w:val="%2."/>
      <w:lvlJc w:val="left"/>
      <w:pPr>
        <w:ind w:left="1440" w:hanging="360"/>
      </w:pPr>
      <w:rPr>
        <w:rFonts w:ascii="Arial" w:eastAsiaTheme="minorHAnsi" w:hAnsi="Arial" w:cs="Arial"/>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8" w15:restartNumberingAfterBreak="0">
    <w:nsid w:val="258C1FA1"/>
    <w:multiLevelType w:val="hybridMultilevel"/>
    <w:tmpl w:val="A182913A"/>
    <w:lvl w:ilvl="0" w:tplc="F3662D68">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6FF2E25"/>
    <w:multiLevelType w:val="hybridMultilevel"/>
    <w:tmpl w:val="FA8C8E1A"/>
    <w:lvl w:ilvl="0" w:tplc="0421000F">
      <w:start w:val="1"/>
      <w:numFmt w:val="decimal"/>
      <w:lvlText w:val="%1."/>
      <w:lvlJc w:val="left"/>
      <w:pPr>
        <w:ind w:left="1734" w:hanging="360"/>
      </w:pPr>
      <w:rPr>
        <w:rFonts w:hint="default"/>
      </w:rPr>
    </w:lvl>
    <w:lvl w:ilvl="1" w:tplc="04210003" w:tentative="1">
      <w:start w:val="1"/>
      <w:numFmt w:val="bullet"/>
      <w:lvlText w:val="o"/>
      <w:lvlJc w:val="left"/>
      <w:pPr>
        <w:ind w:left="2454" w:hanging="360"/>
      </w:pPr>
      <w:rPr>
        <w:rFonts w:ascii="Courier New" w:hAnsi="Courier New" w:cs="Courier New" w:hint="default"/>
      </w:rPr>
    </w:lvl>
    <w:lvl w:ilvl="2" w:tplc="04210005" w:tentative="1">
      <w:start w:val="1"/>
      <w:numFmt w:val="bullet"/>
      <w:lvlText w:val=""/>
      <w:lvlJc w:val="left"/>
      <w:pPr>
        <w:ind w:left="3174" w:hanging="360"/>
      </w:pPr>
      <w:rPr>
        <w:rFonts w:ascii="Wingdings" w:hAnsi="Wingdings" w:hint="default"/>
      </w:rPr>
    </w:lvl>
    <w:lvl w:ilvl="3" w:tplc="04210001" w:tentative="1">
      <w:start w:val="1"/>
      <w:numFmt w:val="bullet"/>
      <w:lvlText w:val=""/>
      <w:lvlJc w:val="left"/>
      <w:pPr>
        <w:ind w:left="3894" w:hanging="360"/>
      </w:pPr>
      <w:rPr>
        <w:rFonts w:ascii="Symbol" w:hAnsi="Symbol" w:hint="default"/>
      </w:rPr>
    </w:lvl>
    <w:lvl w:ilvl="4" w:tplc="04210003" w:tentative="1">
      <w:start w:val="1"/>
      <w:numFmt w:val="bullet"/>
      <w:lvlText w:val="o"/>
      <w:lvlJc w:val="left"/>
      <w:pPr>
        <w:ind w:left="4614" w:hanging="360"/>
      </w:pPr>
      <w:rPr>
        <w:rFonts w:ascii="Courier New" w:hAnsi="Courier New" w:cs="Courier New" w:hint="default"/>
      </w:rPr>
    </w:lvl>
    <w:lvl w:ilvl="5" w:tplc="04210005" w:tentative="1">
      <w:start w:val="1"/>
      <w:numFmt w:val="bullet"/>
      <w:lvlText w:val=""/>
      <w:lvlJc w:val="left"/>
      <w:pPr>
        <w:ind w:left="5334" w:hanging="360"/>
      </w:pPr>
      <w:rPr>
        <w:rFonts w:ascii="Wingdings" w:hAnsi="Wingdings" w:hint="default"/>
      </w:rPr>
    </w:lvl>
    <w:lvl w:ilvl="6" w:tplc="04210001" w:tentative="1">
      <w:start w:val="1"/>
      <w:numFmt w:val="bullet"/>
      <w:lvlText w:val=""/>
      <w:lvlJc w:val="left"/>
      <w:pPr>
        <w:ind w:left="6054" w:hanging="360"/>
      </w:pPr>
      <w:rPr>
        <w:rFonts w:ascii="Symbol" w:hAnsi="Symbol" w:hint="default"/>
      </w:rPr>
    </w:lvl>
    <w:lvl w:ilvl="7" w:tplc="04210003" w:tentative="1">
      <w:start w:val="1"/>
      <w:numFmt w:val="bullet"/>
      <w:lvlText w:val="o"/>
      <w:lvlJc w:val="left"/>
      <w:pPr>
        <w:ind w:left="6774" w:hanging="360"/>
      </w:pPr>
      <w:rPr>
        <w:rFonts w:ascii="Courier New" w:hAnsi="Courier New" w:cs="Courier New" w:hint="default"/>
      </w:rPr>
    </w:lvl>
    <w:lvl w:ilvl="8" w:tplc="04210005" w:tentative="1">
      <w:start w:val="1"/>
      <w:numFmt w:val="bullet"/>
      <w:lvlText w:val=""/>
      <w:lvlJc w:val="left"/>
      <w:pPr>
        <w:ind w:left="7494" w:hanging="360"/>
      </w:pPr>
      <w:rPr>
        <w:rFonts w:ascii="Wingdings" w:hAnsi="Wingdings" w:hint="default"/>
      </w:rPr>
    </w:lvl>
  </w:abstractNum>
  <w:abstractNum w:abstractNumId="20"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22" w15:restartNumberingAfterBreak="0">
    <w:nsid w:val="335630C5"/>
    <w:multiLevelType w:val="hybridMultilevel"/>
    <w:tmpl w:val="6CF2F346"/>
    <w:lvl w:ilvl="0" w:tplc="04210019">
      <w:start w:val="1"/>
      <w:numFmt w:val="lowerLetter"/>
      <w:lvlText w:val="%1."/>
      <w:lvlJc w:val="left"/>
      <w:pPr>
        <w:ind w:left="1514" w:hanging="360"/>
      </w:pPr>
      <w:rPr>
        <w:rFonts w:cs="Times New Roman"/>
      </w:rPr>
    </w:lvl>
    <w:lvl w:ilvl="1" w:tplc="04210019" w:tentative="1">
      <w:start w:val="1"/>
      <w:numFmt w:val="lowerLetter"/>
      <w:lvlText w:val="%2."/>
      <w:lvlJc w:val="left"/>
      <w:pPr>
        <w:ind w:left="2234" w:hanging="360"/>
      </w:pPr>
      <w:rPr>
        <w:rFonts w:cs="Times New Roman"/>
      </w:rPr>
    </w:lvl>
    <w:lvl w:ilvl="2" w:tplc="0421001B" w:tentative="1">
      <w:start w:val="1"/>
      <w:numFmt w:val="lowerRoman"/>
      <w:lvlText w:val="%3."/>
      <w:lvlJc w:val="right"/>
      <w:pPr>
        <w:ind w:left="2954" w:hanging="180"/>
      </w:pPr>
      <w:rPr>
        <w:rFonts w:cs="Times New Roman"/>
      </w:rPr>
    </w:lvl>
    <w:lvl w:ilvl="3" w:tplc="0421000F" w:tentative="1">
      <w:start w:val="1"/>
      <w:numFmt w:val="decimal"/>
      <w:lvlText w:val="%4."/>
      <w:lvlJc w:val="left"/>
      <w:pPr>
        <w:ind w:left="3674" w:hanging="360"/>
      </w:pPr>
      <w:rPr>
        <w:rFonts w:cs="Times New Roman"/>
      </w:rPr>
    </w:lvl>
    <w:lvl w:ilvl="4" w:tplc="04210019" w:tentative="1">
      <w:start w:val="1"/>
      <w:numFmt w:val="lowerLetter"/>
      <w:lvlText w:val="%5."/>
      <w:lvlJc w:val="left"/>
      <w:pPr>
        <w:ind w:left="4394" w:hanging="360"/>
      </w:pPr>
      <w:rPr>
        <w:rFonts w:cs="Times New Roman"/>
      </w:rPr>
    </w:lvl>
    <w:lvl w:ilvl="5" w:tplc="0421001B" w:tentative="1">
      <w:start w:val="1"/>
      <w:numFmt w:val="lowerRoman"/>
      <w:lvlText w:val="%6."/>
      <w:lvlJc w:val="right"/>
      <w:pPr>
        <w:ind w:left="5114" w:hanging="180"/>
      </w:pPr>
      <w:rPr>
        <w:rFonts w:cs="Times New Roman"/>
      </w:rPr>
    </w:lvl>
    <w:lvl w:ilvl="6" w:tplc="0421000F" w:tentative="1">
      <w:start w:val="1"/>
      <w:numFmt w:val="decimal"/>
      <w:lvlText w:val="%7."/>
      <w:lvlJc w:val="left"/>
      <w:pPr>
        <w:ind w:left="5834" w:hanging="360"/>
      </w:pPr>
      <w:rPr>
        <w:rFonts w:cs="Times New Roman"/>
      </w:rPr>
    </w:lvl>
    <w:lvl w:ilvl="7" w:tplc="04210019" w:tentative="1">
      <w:start w:val="1"/>
      <w:numFmt w:val="lowerLetter"/>
      <w:lvlText w:val="%8."/>
      <w:lvlJc w:val="left"/>
      <w:pPr>
        <w:ind w:left="6554" w:hanging="360"/>
      </w:pPr>
      <w:rPr>
        <w:rFonts w:cs="Times New Roman"/>
      </w:rPr>
    </w:lvl>
    <w:lvl w:ilvl="8" w:tplc="0421001B" w:tentative="1">
      <w:start w:val="1"/>
      <w:numFmt w:val="lowerRoman"/>
      <w:lvlText w:val="%9."/>
      <w:lvlJc w:val="right"/>
      <w:pPr>
        <w:ind w:left="7274" w:hanging="180"/>
      </w:pPr>
      <w:rPr>
        <w:rFonts w:cs="Times New Roman"/>
      </w:rPr>
    </w:lvl>
  </w:abstractNum>
  <w:abstractNum w:abstractNumId="23" w15:restartNumberingAfterBreak="0">
    <w:nsid w:val="339170C0"/>
    <w:multiLevelType w:val="hybridMultilevel"/>
    <w:tmpl w:val="069CD3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52A5BDE"/>
    <w:multiLevelType w:val="multilevel"/>
    <w:tmpl w:val="2E421E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6005ED2"/>
    <w:multiLevelType w:val="hybridMultilevel"/>
    <w:tmpl w:val="03E01AEA"/>
    <w:lvl w:ilvl="0" w:tplc="0421000F">
      <w:start w:val="1"/>
      <w:numFmt w:val="decimal"/>
      <w:lvlText w:val="%1."/>
      <w:lvlJc w:val="left"/>
      <w:pPr>
        <w:ind w:left="1117" w:hanging="360"/>
      </w:pPr>
      <w:rPr>
        <w:rFonts w:cs="Times New Roman"/>
      </w:rPr>
    </w:lvl>
    <w:lvl w:ilvl="1" w:tplc="04210019" w:tentative="1">
      <w:start w:val="1"/>
      <w:numFmt w:val="lowerLetter"/>
      <w:lvlText w:val="%2."/>
      <w:lvlJc w:val="left"/>
      <w:pPr>
        <w:ind w:left="1837" w:hanging="360"/>
      </w:pPr>
      <w:rPr>
        <w:rFonts w:cs="Times New Roman"/>
      </w:rPr>
    </w:lvl>
    <w:lvl w:ilvl="2" w:tplc="0421001B" w:tentative="1">
      <w:start w:val="1"/>
      <w:numFmt w:val="lowerRoman"/>
      <w:lvlText w:val="%3."/>
      <w:lvlJc w:val="right"/>
      <w:pPr>
        <w:ind w:left="2557" w:hanging="180"/>
      </w:pPr>
      <w:rPr>
        <w:rFonts w:cs="Times New Roman"/>
      </w:rPr>
    </w:lvl>
    <w:lvl w:ilvl="3" w:tplc="0421000F" w:tentative="1">
      <w:start w:val="1"/>
      <w:numFmt w:val="decimal"/>
      <w:lvlText w:val="%4."/>
      <w:lvlJc w:val="left"/>
      <w:pPr>
        <w:ind w:left="3277" w:hanging="360"/>
      </w:pPr>
      <w:rPr>
        <w:rFonts w:cs="Times New Roman"/>
      </w:rPr>
    </w:lvl>
    <w:lvl w:ilvl="4" w:tplc="04210019" w:tentative="1">
      <w:start w:val="1"/>
      <w:numFmt w:val="lowerLetter"/>
      <w:lvlText w:val="%5."/>
      <w:lvlJc w:val="left"/>
      <w:pPr>
        <w:ind w:left="3997" w:hanging="360"/>
      </w:pPr>
      <w:rPr>
        <w:rFonts w:cs="Times New Roman"/>
      </w:rPr>
    </w:lvl>
    <w:lvl w:ilvl="5" w:tplc="0421001B" w:tentative="1">
      <w:start w:val="1"/>
      <w:numFmt w:val="lowerRoman"/>
      <w:lvlText w:val="%6."/>
      <w:lvlJc w:val="right"/>
      <w:pPr>
        <w:ind w:left="4717" w:hanging="180"/>
      </w:pPr>
      <w:rPr>
        <w:rFonts w:cs="Times New Roman"/>
      </w:rPr>
    </w:lvl>
    <w:lvl w:ilvl="6" w:tplc="0421000F" w:tentative="1">
      <w:start w:val="1"/>
      <w:numFmt w:val="decimal"/>
      <w:lvlText w:val="%7."/>
      <w:lvlJc w:val="left"/>
      <w:pPr>
        <w:ind w:left="5437" w:hanging="360"/>
      </w:pPr>
      <w:rPr>
        <w:rFonts w:cs="Times New Roman"/>
      </w:rPr>
    </w:lvl>
    <w:lvl w:ilvl="7" w:tplc="04210019" w:tentative="1">
      <w:start w:val="1"/>
      <w:numFmt w:val="lowerLetter"/>
      <w:lvlText w:val="%8."/>
      <w:lvlJc w:val="left"/>
      <w:pPr>
        <w:ind w:left="6157" w:hanging="360"/>
      </w:pPr>
      <w:rPr>
        <w:rFonts w:cs="Times New Roman"/>
      </w:rPr>
    </w:lvl>
    <w:lvl w:ilvl="8" w:tplc="0421001B" w:tentative="1">
      <w:start w:val="1"/>
      <w:numFmt w:val="lowerRoman"/>
      <w:lvlText w:val="%9."/>
      <w:lvlJc w:val="right"/>
      <w:pPr>
        <w:ind w:left="6877" w:hanging="180"/>
      </w:pPr>
      <w:rPr>
        <w:rFonts w:cs="Times New Roman"/>
      </w:rPr>
    </w:lvl>
  </w:abstractNum>
  <w:abstractNum w:abstractNumId="26" w15:restartNumberingAfterBreak="0">
    <w:nsid w:val="37347E93"/>
    <w:multiLevelType w:val="hybridMultilevel"/>
    <w:tmpl w:val="35CADE76"/>
    <w:lvl w:ilvl="0" w:tplc="3B466C68">
      <w:start w:val="1"/>
      <w:numFmt w:val="upperLetter"/>
      <w:lvlText w:val="%1."/>
      <w:lvlJc w:val="left"/>
      <w:pPr>
        <w:ind w:left="720" w:hanging="360"/>
      </w:pPr>
      <w:rPr>
        <w:i/>
      </w:rPr>
    </w:lvl>
    <w:lvl w:ilvl="1" w:tplc="6658DBB8" w:tentative="1">
      <w:start w:val="1"/>
      <w:numFmt w:val="lowerLetter"/>
      <w:lvlText w:val="%2."/>
      <w:lvlJc w:val="left"/>
      <w:pPr>
        <w:ind w:left="1440" w:hanging="360"/>
      </w:pPr>
    </w:lvl>
    <w:lvl w:ilvl="2" w:tplc="B982473C" w:tentative="1">
      <w:start w:val="1"/>
      <w:numFmt w:val="lowerRoman"/>
      <w:lvlText w:val="%3."/>
      <w:lvlJc w:val="right"/>
      <w:pPr>
        <w:ind w:left="2160" w:hanging="180"/>
      </w:pPr>
    </w:lvl>
    <w:lvl w:ilvl="3" w:tplc="480EC1B0" w:tentative="1">
      <w:start w:val="1"/>
      <w:numFmt w:val="decimal"/>
      <w:lvlText w:val="%4."/>
      <w:lvlJc w:val="left"/>
      <w:pPr>
        <w:ind w:left="2880" w:hanging="360"/>
      </w:pPr>
    </w:lvl>
    <w:lvl w:ilvl="4" w:tplc="2D267C54" w:tentative="1">
      <w:start w:val="1"/>
      <w:numFmt w:val="lowerLetter"/>
      <w:lvlText w:val="%5."/>
      <w:lvlJc w:val="left"/>
      <w:pPr>
        <w:ind w:left="3600" w:hanging="360"/>
      </w:pPr>
    </w:lvl>
    <w:lvl w:ilvl="5" w:tplc="06369BB0" w:tentative="1">
      <w:start w:val="1"/>
      <w:numFmt w:val="lowerRoman"/>
      <w:lvlText w:val="%6."/>
      <w:lvlJc w:val="right"/>
      <w:pPr>
        <w:ind w:left="4320" w:hanging="180"/>
      </w:pPr>
    </w:lvl>
    <w:lvl w:ilvl="6" w:tplc="4D5E916E" w:tentative="1">
      <w:start w:val="1"/>
      <w:numFmt w:val="decimal"/>
      <w:lvlText w:val="%7."/>
      <w:lvlJc w:val="left"/>
      <w:pPr>
        <w:ind w:left="5040" w:hanging="360"/>
      </w:pPr>
    </w:lvl>
    <w:lvl w:ilvl="7" w:tplc="B9021A56" w:tentative="1">
      <w:start w:val="1"/>
      <w:numFmt w:val="lowerLetter"/>
      <w:lvlText w:val="%8."/>
      <w:lvlJc w:val="left"/>
      <w:pPr>
        <w:ind w:left="5760" w:hanging="360"/>
      </w:pPr>
    </w:lvl>
    <w:lvl w:ilvl="8" w:tplc="D908AA92" w:tentative="1">
      <w:start w:val="1"/>
      <w:numFmt w:val="lowerRoman"/>
      <w:lvlText w:val="%9."/>
      <w:lvlJc w:val="right"/>
      <w:pPr>
        <w:ind w:left="6480" w:hanging="180"/>
      </w:pPr>
    </w:lvl>
  </w:abstractNum>
  <w:abstractNum w:abstractNumId="27" w15:restartNumberingAfterBreak="0">
    <w:nsid w:val="3773042A"/>
    <w:multiLevelType w:val="hybridMultilevel"/>
    <w:tmpl w:val="2D3A988A"/>
    <w:lvl w:ilvl="0" w:tplc="93B8A826">
      <w:start w:val="1"/>
      <w:numFmt w:val="decimal"/>
      <w:lvlText w:val="%1."/>
      <w:lvlJc w:val="left"/>
      <w:pPr>
        <w:ind w:left="578" w:hanging="360"/>
      </w:pPr>
      <w:rPr>
        <w:rFonts w:ascii="Arial" w:eastAsia="Times New Roman" w:hAnsi="Arial" w:cs="Arial"/>
      </w:rPr>
    </w:lvl>
    <w:lvl w:ilvl="1" w:tplc="04210019" w:tentative="1">
      <w:start w:val="1"/>
      <w:numFmt w:val="lowerLetter"/>
      <w:lvlText w:val="%2."/>
      <w:lvlJc w:val="left"/>
      <w:pPr>
        <w:ind w:left="1298" w:hanging="360"/>
      </w:p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abstractNum w:abstractNumId="28" w15:restartNumberingAfterBreak="0">
    <w:nsid w:val="38170616"/>
    <w:multiLevelType w:val="hybridMultilevel"/>
    <w:tmpl w:val="EC425C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39313CF5"/>
    <w:multiLevelType w:val="hybridMultilevel"/>
    <w:tmpl w:val="73C00204"/>
    <w:lvl w:ilvl="0" w:tplc="C94CFF1E">
      <w:start w:val="1"/>
      <w:numFmt w:val="decimal"/>
      <w:lvlText w:val="%1."/>
      <w:lvlJc w:val="left"/>
      <w:pPr>
        <w:ind w:left="720" w:hanging="360"/>
      </w:pPr>
      <w:rPr>
        <w:rFonts w:ascii="Arial" w:eastAsiaTheme="minorHAns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31"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32" w15:restartNumberingAfterBreak="0">
    <w:nsid w:val="3DFF2E62"/>
    <w:multiLevelType w:val="hybridMultilevel"/>
    <w:tmpl w:val="DCC865E0"/>
    <w:lvl w:ilvl="0" w:tplc="3809000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3" w15:restartNumberingAfterBreak="0">
    <w:nsid w:val="42167584"/>
    <w:multiLevelType w:val="hybridMultilevel"/>
    <w:tmpl w:val="5A34E384"/>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4" w15:restartNumberingAfterBreak="0">
    <w:nsid w:val="44775830"/>
    <w:multiLevelType w:val="hybridMultilevel"/>
    <w:tmpl w:val="3E4A0EB2"/>
    <w:lvl w:ilvl="0" w:tplc="22D47B52">
      <w:start w:val="1"/>
      <w:numFmt w:val="upperLetter"/>
      <w:lvlText w:val="%1."/>
      <w:lvlJc w:val="left"/>
      <w:pPr>
        <w:ind w:left="720" w:hanging="360"/>
      </w:pPr>
      <w:rPr>
        <w:i/>
      </w:rPr>
    </w:lvl>
    <w:lvl w:ilvl="1" w:tplc="91F03B88" w:tentative="1">
      <w:start w:val="1"/>
      <w:numFmt w:val="lowerLetter"/>
      <w:lvlText w:val="%2."/>
      <w:lvlJc w:val="left"/>
      <w:pPr>
        <w:ind w:left="1440" w:hanging="360"/>
      </w:pPr>
    </w:lvl>
    <w:lvl w:ilvl="2" w:tplc="4A26E6DC" w:tentative="1">
      <w:start w:val="1"/>
      <w:numFmt w:val="lowerRoman"/>
      <w:lvlText w:val="%3."/>
      <w:lvlJc w:val="right"/>
      <w:pPr>
        <w:ind w:left="2160" w:hanging="180"/>
      </w:pPr>
    </w:lvl>
    <w:lvl w:ilvl="3" w:tplc="3C109D24" w:tentative="1">
      <w:start w:val="1"/>
      <w:numFmt w:val="decimal"/>
      <w:lvlText w:val="%4."/>
      <w:lvlJc w:val="left"/>
      <w:pPr>
        <w:ind w:left="2880" w:hanging="360"/>
      </w:pPr>
    </w:lvl>
    <w:lvl w:ilvl="4" w:tplc="0088B0C2" w:tentative="1">
      <w:start w:val="1"/>
      <w:numFmt w:val="lowerLetter"/>
      <w:lvlText w:val="%5."/>
      <w:lvlJc w:val="left"/>
      <w:pPr>
        <w:ind w:left="3600" w:hanging="360"/>
      </w:pPr>
    </w:lvl>
    <w:lvl w:ilvl="5" w:tplc="B964B7D8" w:tentative="1">
      <w:start w:val="1"/>
      <w:numFmt w:val="lowerRoman"/>
      <w:lvlText w:val="%6."/>
      <w:lvlJc w:val="right"/>
      <w:pPr>
        <w:ind w:left="4320" w:hanging="180"/>
      </w:pPr>
    </w:lvl>
    <w:lvl w:ilvl="6" w:tplc="5E2641B8" w:tentative="1">
      <w:start w:val="1"/>
      <w:numFmt w:val="decimal"/>
      <w:lvlText w:val="%7."/>
      <w:lvlJc w:val="left"/>
      <w:pPr>
        <w:ind w:left="5040" w:hanging="360"/>
      </w:pPr>
    </w:lvl>
    <w:lvl w:ilvl="7" w:tplc="8D2C6190" w:tentative="1">
      <w:start w:val="1"/>
      <w:numFmt w:val="lowerLetter"/>
      <w:lvlText w:val="%8."/>
      <w:lvlJc w:val="left"/>
      <w:pPr>
        <w:ind w:left="5760" w:hanging="360"/>
      </w:pPr>
    </w:lvl>
    <w:lvl w:ilvl="8" w:tplc="65C6CBAC" w:tentative="1">
      <w:start w:val="1"/>
      <w:numFmt w:val="lowerRoman"/>
      <w:lvlText w:val="%9."/>
      <w:lvlJc w:val="right"/>
      <w:pPr>
        <w:ind w:left="6480" w:hanging="180"/>
      </w:pPr>
    </w:lvl>
  </w:abstractNum>
  <w:abstractNum w:abstractNumId="35"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36" w15:restartNumberingAfterBreak="0">
    <w:nsid w:val="48301EFA"/>
    <w:multiLevelType w:val="hybridMultilevel"/>
    <w:tmpl w:val="39DC1FF8"/>
    <w:lvl w:ilvl="0" w:tplc="E910BF84">
      <w:start w:val="1"/>
      <w:numFmt w:val="upperLetter"/>
      <w:lvlText w:val="%1."/>
      <w:lvlJc w:val="left"/>
      <w:pPr>
        <w:ind w:left="720" w:hanging="360"/>
      </w:pPr>
    </w:lvl>
    <w:lvl w:ilvl="1" w:tplc="9F6EE4BE" w:tentative="1">
      <w:start w:val="1"/>
      <w:numFmt w:val="lowerLetter"/>
      <w:lvlText w:val="%2."/>
      <w:lvlJc w:val="left"/>
      <w:pPr>
        <w:ind w:left="1440" w:hanging="360"/>
      </w:pPr>
    </w:lvl>
    <w:lvl w:ilvl="2" w:tplc="E3501B02" w:tentative="1">
      <w:start w:val="1"/>
      <w:numFmt w:val="lowerRoman"/>
      <w:lvlText w:val="%3."/>
      <w:lvlJc w:val="right"/>
      <w:pPr>
        <w:ind w:left="2160" w:hanging="180"/>
      </w:pPr>
    </w:lvl>
    <w:lvl w:ilvl="3" w:tplc="9498EE2E" w:tentative="1">
      <w:start w:val="1"/>
      <w:numFmt w:val="decimal"/>
      <w:lvlText w:val="%4."/>
      <w:lvlJc w:val="left"/>
      <w:pPr>
        <w:ind w:left="2880" w:hanging="360"/>
      </w:pPr>
    </w:lvl>
    <w:lvl w:ilvl="4" w:tplc="03B6A57A" w:tentative="1">
      <w:start w:val="1"/>
      <w:numFmt w:val="lowerLetter"/>
      <w:lvlText w:val="%5."/>
      <w:lvlJc w:val="left"/>
      <w:pPr>
        <w:ind w:left="3600" w:hanging="360"/>
      </w:pPr>
    </w:lvl>
    <w:lvl w:ilvl="5" w:tplc="BB505C0C" w:tentative="1">
      <w:start w:val="1"/>
      <w:numFmt w:val="lowerRoman"/>
      <w:lvlText w:val="%6."/>
      <w:lvlJc w:val="right"/>
      <w:pPr>
        <w:ind w:left="4320" w:hanging="180"/>
      </w:pPr>
    </w:lvl>
    <w:lvl w:ilvl="6" w:tplc="CB0E81B0" w:tentative="1">
      <w:start w:val="1"/>
      <w:numFmt w:val="decimal"/>
      <w:lvlText w:val="%7."/>
      <w:lvlJc w:val="left"/>
      <w:pPr>
        <w:ind w:left="5040" w:hanging="360"/>
      </w:pPr>
    </w:lvl>
    <w:lvl w:ilvl="7" w:tplc="9AC87F0A" w:tentative="1">
      <w:start w:val="1"/>
      <w:numFmt w:val="lowerLetter"/>
      <w:lvlText w:val="%8."/>
      <w:lvlJc w:val="left"/>
      <w:pPr>
        <w:ind w:left="5760" w:hanging="360"/>
      </w:pPr>
    </w:lvl>
    <w:lvl w:ilvl="8" w:tplc="2D686014" w:tentative="1">
      <w:start w:val="1"/>
      <w:numFmt w:val="lowerRoman"/>
      <w:lvlText w:val="%9."/>
      <w:lvlJc w:val="right"/>
      <w:pPr>
        <w:ind w:left="6480" w:hanging="180"/>
      </w:pPr>
    </w:lvl>
  </w:abstractNum>
  <w:abstractNum w:abstractNumId="37" w15:restartNumberingAfterBreak="0">
    <w:nsid w:val="49700553"/>
    <w:multiLevelType w:val="hybridMultilevel"/>
    <w:tmpl w:val="C096F35A"/>
    <w:lvl w:ilvl="0" w:tplc="6652AF7C">
      <w:start w:val="1"/>
      <w:numFmt w:val="decimal"/>
      <w:lvlText w:val="%1."/>
      <w:lvlJc w:val="left"/>
      <w:pPr>
        <w:ind w:left="720" w:hanging="360"/>
      </w:pPr>
      <w:rPr>
        <w:rFonts w:ascii="Arial" w:eastAsia="Times New Roman"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39" w15:restartNumberingAfterBreak="0">
    <w:nsid w:val="4E49081B"/>
    <w:multiLevelType w:val="hybridMultilevel"/>
    <w:tmpl w:val="489C07FA"/>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0" w15:restartNumberingAfterBreak="0">
    <w:nsid w:val="4F4A0402"/>
    <w:multiLevelType w:val="hybridMultilevel"/>
    <w:tmpl w:val="858230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2" w15:restartNumberingAfterBreak="0">
    <w:nsid w:val="53441A88"/>
    <w:multiLevelType w:val="hybridMultilevel"/>
    <w:tmpl w:val="81B8D95A"/>
    <w:lvl w:ilvl="0" w:tplc="D49AA188">
      <w:start w:val="1"/>
      <w:numFmt w:val="lowerLetter"/>
      <w:lvlText w:val="%1."/>
      <w:lvlJc w:val="left"/>
      <w:pPr>
        <w:ind w:left="1444" w:hanging="735"/>
      </w:pPr>
    </w:lvl>
    <w:lvl w:ilvl="1" w:tplc="38090019">
      <w:start w:val="1"/>
      <w:numFmt w:val="lowerLetter"/>
      <w:lvlText w:val="%2."/>
      <w:lvlJc w:val="left"/>
      <w:pPr>
        <w:ind w:left="1789" w:hanging="360"/>
      </w:pPr>
    </w:lvl>
    <w:lvl w:ilvl="2" w:tplc="3809001B">
      <w:start w:val="1"/>
      <w:numFmt w:val="lowerRoman"/>
      <w:lvlText w:val="%3."/>
      <w:lvlJc w:val="right"/>
      <w:pPr>
        <w:ind w:left="2509" w:hanging="180"/>
      </w:pPr>
    </w:lvl>
    <w:lvl w:ilvl="3" w:tplc="3809000F">
      <w:start w:val="1"/>
      <w:numFmt w:val="decimal"/>
      <w:lvlText w:val="%4."/>
      <w:lvlJc w:val="left"/>
      <w:pPr>
        <w:ind w:left="3229" w:hanging="360"/>
      </w:pPr>
    </w:lvl>
    <w:lvl w:ilvl="4" w:tplc="38090019">
      <w:start w:val="1"/>
      <w:numFmt w:val="lowerLetter"/>
      <w:lvlText w:val="%5."/>
      <w:lvlJc w:val="left"/>
      <w:pPr>
        <w:ind w:left="3949" w:hanging="360"/>
      </w:pPr>
    </w:lvl>
    <w:lvl w:ilvl="5" w:tplc="3809001B">
      <w:start w:val="1"/>
      <w:numFmt w:val="lowerRoman"/>
      <w:lvlText w:val="%6."/>
      <w:lvlJc w:val="right"/>
      <w:pPr>
        <w:ind w:left="4669" w:hanging="180"/>
      </w:pPr>
    </w:lvl>
    <w:lvl w:ilvl="6" w:tplc="3809000F">
      <w:start w:val="1"/>
      <w:numFmt w:val="decimal"/>
      <w:lvlText w:val="%7."/>
      <w:lvlJc w:val="left"/>
      <w:pPr>
        <w:ind w:left="5389" w:hanging="360"/>
      </w:pPr>
    </w:lvl>
    <w:lvl w:ilvl="7" w:tplc="38090019">
      <w:start w:val="1"/>
      <w:numFmt w:val="lowerLetter"/>
      <w:lvlText w:val="%8."/>
      <w:lvlJc w:val="left"/>
      <w:pPr>
        <w:ind w:left="6109" w:hanging="360"/>
      </w:pPr>
    </w:lvl>
    <w:lvl w:ilvl="8" w:tplc="3809001B">
      <w:start w:val="1"/>
      <w:numFmt w:val="lowerRoman"/>
      <w:lvlText w:val="%9."/>
      <w:lvlJc w:val="right"/>
      <w:pPr>
        <w:ind w:left="6829" w:hanging="180"/>
      </w:pPr>
    </w:lvl>
  </w:abstractNum>
  <w:abstractNum w:abstractNumId="43" w15:restartNumberingAfterBreak="0">
    <w:nsid w:val="54F20CC9"/>
    <w:multiLevelType w:val="multilevel"/>
    <w:tmpl w:val="A094B606"/>
    <w:lvl w:ilvl="0">
      <w:start w:val="1"/>
      <w:numFmt w:val="decimal"/>
      <w:lvlText w:val="%1."/>
      <w:lvlJc w:val="left"/>
      <w:pPr>
        <w:ind w:left="1364" w:hanging="360"/>
      </w:pPr>
    </w:lvl>
    <w:lvl w:ilvl="1">
      <w:start w:val="2"/>
      <w:numFmt w:val="decimal"/>
      <w:isLgl/>
      <w:lvlText w:val="%1.%2"/>
      <w:lvlJc w:val="left"/>
      <w:pPr>
        <w:ind w:left="1724" w:hanging="720"/>
      </w:pPr>
      <w:rPr>
        <w:i w:val="0"/>
      </w:rPr>
    </w:lvl>
    <w:lvl w:ilvl="2">
      <w:start w:val="2"/>
      <w:numFmt w:val="decimal"/>
      <w:isLgl/>
      <w:lvlText w:val="%1.%2.%3"/>
      <w:lvlJc w:val="left"/>
      <w:pPr>
        <w:ind w:left="1724" w:hanging="720"/>
      </w:pPr>
      <w:rPr>
        <w:b/>
        <w:bCs/>
        <w:i w:val="0"/>
      </w:rPr>
    </w:lvl>
    <w:lvl w:ilvl="3">
      <w:start w:val="1"/>
      <w:numFmt w:val="decimal"/>
      <w:isLgl/>
      <w:lvlText w:val="%1.%2.%3.%4"/>
      <w:lvlJc w:val="left"/>
      <w:pPr>
        <w:ind w:left="862" w:hanging="720"/>
      </w:pPr>
      <w:rPr>
        <w:i w:val="0"/>
      </w:rPr>
    </w:lvl>
    <w:lvl w:ilvl="4">
      <w:start w:val="1"/>
      <w:numFmt w:val="decimal"/>
      <w:isLgl/>
      <w:lvlText w:val="%1.%2.%3.%4.%5"/>
      <w:lvlJc w:val="left"/>
      <w:pPr>
        <w:ind w:left="2084" w:hanging="1080"/>
      </w:pPr>
      <w:rPr>
        <w:i w:val="0"/>
      </w:rPr>
    </w:lvl>
    <w:lvl w:ilvl="5">
      <w:start w:val="1"/>
      <w:numFmt w:val="decimal"/>
      <w:isLgl/>
      <w:lvlText w:val="%1.%2.%3.%4.%5.%6"/>
      <w:lvlJc w:val="left"/>
      <w:pPr>
        <w:ind w:left="2084" w:hanging="1080"/>
      </w:pPr>
      <w:rPr>
        <w:i w:val="0"/>
      </w:rPr>
    </w:lvl>
    <w:lvl w:ilvl="6">
      <w:start w:val="1"/>
      <w:numFmt w:val="decimal"/>
      <w:isLgl/>
      <w:lvlText w:val="%1.%2.%3.%4.%5.%6.%7"/>
      <w:lvlJc w:val="left"/>
      <w:pPr>
        <w:ind w:left="2444" w:hanging="1440"/>
      </w:pPr>
      <w:rPr>
        <w:i w:val="0"/>
      </w:rPr>
    </w:lvl>
    <w:lvl w:ilvl="7">
      <w:start w:val="1"/>
      <w:numFmt w:val="decimal"/>
      <w:isLgl/>
      <w:lvlText w:val="%1.%2.%3.%4.%5.%6.%7.%8"/>
      <w:lvlJc w:val="left"/>
      <w:pPr>
        <w:ind w:left="2444" w:hanging="1440"/>
      </w:pPr>
      <w:rPr>
        <w:i w:val="0"/>
      </w:rPr>
    </w:lvl>
    <w:lvl w:ilvl="8">
      <w:start w:val="1"/>
      <w:numFmt w:val="decimal"/>
      <w:isLgl/>
      <w:lvlText w:val="%1.%2.%3.%4.%5.%6.%7.%8.%9"/>
      <w:lvlJc w:val="left"/>
      <w:pPr>
        <w:ind w:left="2804" w:hanging="1800"/>
      </w:pPr>
      <w:rPr>
        <w:i w:val="0"/>
      </w:rPr>
    </w:lvl>
  </w:abstractNum>
  <w:abstractNum w:abstractNumId="44" w15:restartNumberingAfterBreak="0">
    <w:nsid w:val="55346C60"/>
    <w:multiLevelType w:val="hybridMultilevel"/>
    <w:tmpl w:val="2DB61F7E"/>
    <w:lvl w:ilvl="0" w:tplc="04210019">
      <w:start w:val="1"/>
      <w:numFmt w:val="lowerLetter"/>
      <w:lvlText w:val="%1."/>
      <w:lvlJc w:val="left"/>
      <w:pPr>
        <w:ind w:left="1514" w:hanging="360"/>
      </w:pPr>
      <w:rPr>
        <w:rFonts w:cs="Times New Roman"/>
      </w:rPr>
    </w:lvl>
    <w:lvl w:ilvl="1" w:tplc="04210019" w:tentative="1">
      <w:start w:val="1"/>
      <w:numFmt w:val="lowerLetter"/>
      <w:lvlText w:val="%2."/>
      <w:lvlJc w:val="left"/>
      <w:pPr>
        <w:ind w:left="2234" w:hanging="360"/>
      </w:pPr>
      <w:rPr>
        <w:rFonts w:cs="Times New Roman"/>
      </w:rPr>
    </w:lvl>
    <w:lvl w:ilvl="2" w:tplc="0421001B" w:tentative="1">
      <w:start w:val="1"/>
      <w:numFmt w:val="lowerRoman"/>
      <w:lvlText w:val="%3."/>
      <w:lvlJc w:val="right"/>
      <w:pPr>
        <w:ind w:left="2954" w:hanging="180"/>
      </w:pPr>
      <w:rPr>
        <w:rFonts w:cs="Times New Roman"/>
      </w:rPr>
    </w:lvl>
    <w:lvl w:ilvl="3" w:tplc="0421000F" w:tentative="1">
      <w:start w:val="1"/>
      <w:numFmt w:val="decimal"/>
      <w:lvlText w:val="%4."/>
      <w:lvlJc w:val="left"/>
      <w:pPr>
        <w:ind w:left="3674" w:hanging="360"/>
      </w:pPr>
      <w:rPr>
        <w:rFonts w:cs="Times New Roman"/>
      </w:rPr>
    </w:lvl>
    <w:lvl w:ilvl="4" w:tplc="04210019" w:tentative="1">
      <w:start w:val="1"/>
      <w:numFmt w:val="lowerLetter"/>
      <w:lvlText w:val="%5."/>
      <w:lvlJc w:val="left"/>
      <w:pPr>
        <w:ind w:left="4394" w:hanging="360"/>
      </w:pPr>
      <w:rPr>
        <w:rFonts w:cs="Times New Roman"/>
      </w:rPr>
    </w:lvl>
    <w:lvl w:ilvl="5" w:tplc="0421001B" w:tentative="1">
      <w:start w:val="1"/>
      <w:numFmt w:val="lowerRoman"/>
      <w:lvlText w:val="%6."/>
      <w:lvlJc w:val="right"/>
      <w:pPr>
        <w:ind w:left="5114" w:hanging="180"/>
      </w:pPr>
      <w:rPr>
        <w:rFonts w:cs="Times New Roman"/>
      </w:rPr>
    </w:lvl>
    <w:lvl w:ilvl="6" w:tplc="0421000F" w:tentative="1">
      <w:start w:val="1"/>
      <w:numFmt w:val="decimal"/>
      <w:lvlText w:val="%7."/>
      <w:lvlJc w:val="left"/>
      <w:pPr>
        <w:ind w:left="5834" w:hanging="360"/>
      </w:pPr>
      <w:rPr>
        <w:rFonts w:cs="Times New Roman"/>
      </w:rPr>
    </w:lvl>
    <w:lvl w:ilvl="7" w:tplc="04210019" w:tentative="1">
      <w:start w:val="1"/>
      <w:numFmt w:val="lowerLetter"/>
      <w:lvlText w:val="%8."/>
      <w:lvlJc w:val="left"/>
      <w:pPr>
        <w:ind w:left="6554" w:hanging="360"/>
      </w:pPr>
      <w:rPr>
        <w:rFonts w:cs="Times New Roman"/>
      </w:rPr>
    </w:lvl>
    <w:lvl w:ilvl="8" w:tplc="0421001B" w:tentative="1">
      <w:start w:val="1"/>
      <w:numFmt w:val="lowerRoman"/>
      <w:lvlText w:val="%9."/>
      <w:lvlJc w:val="right"/>
      <w:pPr>
        <w:ind w:left="7274" w:hanging="180"/>
      </w:pPr>
      <w:rPr>
        <w:rFonts w:cs="Times New Roman"/>
      </w:rPr>
    </w:lvl>
  </w:abstractNum>
  <w:abstractNum w:abstractNumId="45"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46" w15:restartNumberingAfterBreak="0">
    <w:nsid w:val="565B2F87"/>
    <w:multiLevelType w:val="hybridMultilevel"/>
    <w:tmpl w:val="F3BC0F92"/>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7" w15:restartNumberingAfterBreak="0">
    <w:nsid w:val="60EE6792"/>
    <w:multiLevelType w:val="hybridMultilevel"/>
    <w:tmpl w:val="E45089A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8" w15:restartNumberingAfterBreak="0">
    <w:nsid w:val="6651732B"/>
    <w:multiLevelType w:val="hybridMultilevel"/>
    <w:tmpl w:val="493CDC16"/>
    <w:lvl w:ilvl="0" w:tplc="08090011">
      <w:start w:val="1"/>
      <w:numFmt w:val="decimal"/>
      <w:lvlText w:val="%1)"/>
      <w:lvlJc w:val="left"/>
      <w:pPr>
        <w:ind w:left="2234" w:hanging="360"/>
      </w:pPr>
      <w:rPr>
        <w:rFonts w:cs="Times New Roman"/>
      </w:rPr>
    </w:lvl>
    <w:lvl w:ilvl="1" w:tplc="08090019" w:tentative="1">
      <w:start w:val="1"/>
      <w:numFmt w:val="lowerLetter"/>
      <w:lvlText w:val="%2."/>
      <w:lvlJc w:val="left"/>
      <w:pPr>
        <w:ind w:left="2954" w:hanging="360"/>
      </w:pPr>
      <w:rPr>
        <w:rFonts w:cs="Times New Roman"/>
      </w:rPr>
    </w:lvl>
    <w:lvl w:ilvl="2" w:tplc="0809001B" w:tentative="1">
      <w:start w:val="1"/>
      <w:numFmt w:val="lowerRoman"/>
      <w:lvlText w:val="%3."/>
      <w:lvlJc w:val="right"/>
      <w:pPr>
        <w:ind w:left="3674" w:hanging="180"/>
      </w:pPr>
      <w:rPr>
        <w:rFonts w:cs="Times New Roman"/>
      </w:rPr>
    </w:lvl>
    <w:lvl w:ilvl="3" w:tplc="0809000F" w:tentative="1">
      <w:start w:val="1"/>
      <w:numFmt w:val="decimal"/>
      <w:lvlText w:val="%4."/>
      <w:lvlJc w:val="left"/>
      <w:pPr>
        <w:ind w:left="4394" w:hanging="360"/>
      </w:pPr>
      <w:rPr>
        <w:rFonts w:cs="Times New Roman"/>
      </w:rPr>
    </w:lvl>
    <w:lvl w:ilvl="4" w:tplc="08090019" w:tentative="1">
      <w:start w:val="1"/>
      <w:numFmt w:val="lowerLetter"/>
      <w:lvlText w:val="%5."/>
      <w:lvlJc w:val="left"/>
      <w:pPr>
        <w:ind w:left="5114" w:hanging="360"/>
      </w:pPr>
      <w:rPr>
        <w:rFonts w:cs="Times New Roman"/>
      </w:rPr>
    </w:lvl>
    <w:lvl w:ilvl="5" w:tplc="0809001B" w:tentative="1">
      <w:start w:val="1"/>
      <w:numFmt w:val="lowerRoman"/>
      <w:lvlText w:val="%6."/>
      <w:lvlJc w:val="right"/>
      <w:pPr>
        <w:ind w:left="5834" w:hanging="180"/>
      </w:pPr>
      <w:rPr>
        <w:rFonts w:cs="Times New Roman"/>
      </w:rPr>
    </w:lvl>
    <w:lvl w:ilvl="6" w:tplc="0809000F" w:tentative="1">
      <w:start w:val="1"/>
      <w:numFmt w:val="decimal"/>
      <w:lvlText w:val="%7."/>
      <w:lvlJc w:val="left"/>
      <w:pPr>
        <w:ind w:left="6554" w:hanging="360"/>
      </w:pPr>
      <w:rPr>
        <w:rFonts w:cs="Times New Roman"/>
      </w:rPr>
    </w:lvl>
    <w:lvl w:ilvl="7" w:tplc="08090019" w:tentative="1">
      <w:start w:val="1"/>
      <w:numFmt w:val="lowerLetter"/>
      <w:lvlText w:val="%8."/>
      <w:lvlJc w:val="left"/>
      <w:pPr>
        <w:ind w:left="7274" w:hanging="360"/>
      </w:pPr>
      <w:rPr>
        <w:rFonts w:cs="Times New Roman"/>
      </w:rPr>
    </w:lvl>
    <w:lvl w:ilvl="8" w:tplc="0809001B" w:tentative="1">
      <w:start w:val="1"/>
      <w:numFmt w:val="lowerRoman"/>
      <w:lvlText w:val="%9."/>
      <w:lvlJc w:val="right"/>
      <w:pPr>
        <w:ind w:left="7994" w:hanging="180"/>
      </w:pPr>
      <w:rPr>
        <w:rFonts w:cs="Times New Roman"/>
      </w:rPr>
    </w:lvl>
  </w:abstractNum>
  <w:abstractNum w:abstractNumId="49"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50" w15:restartNumberingAfterBreak="0">
    <w:nsid w:val="6DEE05C0"/>
    <w:multiLevelType w:val="hybridMultilevel"/>
    <w:tmpl w:val="B1EC1AE6"/>
    <w:lvl w:ilvl="0" w:tplc="D0A611F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1" w15:restartNumberingAfterBreak="0">
    <w:nsid w:val="70C21745"/>
    <w:multiLevelType w:val="hybridMultilevel"/>
    <w:tmpl w:val="C5AA9EB4"/>
    <w:lvl w:ilvl="0" w:tplc="82462A8C">
      <w:start w:val="1"/>
      <w:numFmt w:val="upperLetter"/>
      <w:lvlText w:val="%1."/>
      <w:lvlJc w:val="left"/>
      <w:pPr>
        <w:ind w:left="720" w:hanging="360"/>
      </w:pPr>
    </w:lvl>
    <w:lvl w:ilvl="1" w:tplc="B6D0F790" w:tentative="1">
      <w:start w:val="1"/>
      <w:numFmt w:val="lowerLetter"/>
      <w:lvlText w:val="%2."/>
      <w:lvlJc w:val="left"/>
      <w:pPr>
        <w:ind w:left="1440" w:hanging="360"/>
      </w:pPr>
    </w:lvl>
    <w:lvl w:ilvl="2" w:tplc="0D4C9C0A" w:tentative="1">
      <w:start w:val="1"/>
      <w:numFmt w:val="lowerRoman"/>
      <w:lvlText w:val="%3."/>
      <w:lvlJc w:val="right"/>
      <w:pPr>
        <w:ind w:left="2160" w:hanging="180"/>
      </w:pPr>
    </w:lvl>
    <w:lvl w:ilvl="3" w:tplc="DC9AB524" w:tentative="1">
      <w:start w:val="1"/>
      <w:numFmt w:val="decimal"/>
      <w:lvlText w:val="%4."/>
      <w:lvlJc w:val="left"/>
      <w:pPr>
        <w:ind w:left="2880" w:hanging="360"/>
      </w:pPr>
    </w:lvl>
    <w:lvl w:ilvl="4" w:tplc="DACAFBF8" w:tentative="1">
      <w:start w:val="1"/>
      <w:numFmt w:val="lowerLetter"/>
      <w:lvlText w:val="%5."/>
      <w:lvlJc w:val="left"/>
      <w:pPr>
        <w:ind w:left="3600" w:hanging="360"/>
      </w:pPr>
    </w:lvl>
    <w:lvl w:ilvl="5" w:tplc="0B4233C8" w:tentative="1">
      <w:start w:val="1"/>
      <w:numFmt w:val="lowerRoman"/>
      <w:lvlText w:val="%6."/>
      <w:lvlJc w:val="right"/>
      <w:pPr>
        <w:ind w:left="4320" w:hanging="180"/>
      </w:pPr>
    </w:lvl>
    <w:lvl w:ilvl="6" w:tplc="C59ED888" w:tentative="1">
      <w:start w:val="1"/>
      <w:numFmt w:val="decimal"/>
      <w:lvlText w:val="%7."/>
      <w:lvlJc w:val="left"/>
      <w:pPr>
        <w:ind w:left="5040" w:hanging="360"/>
      </w:pPr>
    </w:lvl>
    <w:lvl w:ilvl="7" w:tplc="933AAE80" w:tentative="1">
      <w:start w:val="1"/>
      <w:numFmt w:val="lowerLetter"/>
      <w:lvlText w:val="%8."/>
      <w:lvlJc w:val="left"/>
      <w:pPr>
        <w:ind w:left="5760" w:hanging="360"/>
      </w:pPr>
    </w:lvl>
    <w:lvl w:ilvl="8" w:tplc="EA5EB1AE" w:tentative="1">
      <w:start w:val="1"/>
      <w:numFmt w:val="lowerRoman"/>
      <w:lvlText w:val="%9."/>
      <w:lvlJc w:val="right"/>
      <w:pPr>
        <w:ind w:left="6480" w:hanging="180"/>
      </w:pPr>
    </w:lvl>
  </w:abstractNum>
  <w:abstractNum w:abstractNumId="52"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375146F"/>
    <w:multiLevelType w:val="hybridMultilevel"/>
    <w:tmpl w:val="484CF04A"/>
    <w:lvl w:ilvl="0" w:tplc="CA026130">
      <w:start w:val="1"/>
      <w:numFmt w:val="decimal"/>
      <w:lvlText w:val="%1."/>
      <w:lvlJc w:val="left"/>
      <w:pPr>
        <w:ind w:left="720" w:hanging="360"/>
      </w:pPr>
      <w:rPr>
        <w:rFonts w:ascii="Arial" w:eastAsiaTheme="minorHAns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5CE3AEE"/>
    <w:multiLevelType w:val="hybridMultilevel"/>
    <w:tmpl w:val="A03C883C"/>
    <w:lvl w:ilvl="0" w:tplc="04090015">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1361206634">
    <w:abstractNumId w:val="24"/>
  </w:num>
  <w:num w:numId="2" w16cid:durableId="271325391">
    <w:abstractNumId w:val="23"/>
  </w:num>
  <w:num w:numId="3" w16cid:durableId="2047564290">
    <w:abstractNumId w:val="29"/>
  </w:num>
  <w:num w:numId="4" w16cid:durableId="1763838153">
    <w:abstractNumId w:val="53"/>
  </w:num>
  <w:num w:numId="5" w16cid:durableId="1582133967">
    <w:abstractNumId w:val="28"/>
  </w:num>
  <w:num w:numId="6" w16cid:durableId="1997955292">
    <w:abstractNumId w:val="40"/>
  </w:num>
  <w:num w:numId="7" w16cid:durableId="1426196338">
    <w:abstractNumId w:val="37"/>
  </w:num>
  <w:num w:numId="8" w16cid:durableId="1112363229">
    <w:abstractNumId w:val="12"/>
  </w:num>
  <w:num w:numId="9" w16cid:durableId="1803959084">
    <w:abstractNumId w:val="25"/>
  </w:num>
  <w:num w:numId="10" w16cid:durableId="1002928393">
    <w:abstractNumId w:val="22"/>
  </w:num>
  <w:num w:numId="11" w16cid:durableId="1199970566">
    <w:abstractNumId w:val="44"/>
  </w:num>
  <w:num w:numId="12" w16cid:durableId="487210630">
    <w:abstractNumId w:val="14"/>
  </w:num>
  <w:num w:numId="13" w16cid:durableId="357582231">
    <w:abstractNumId w:val="48"/>
  </w:num>
  <w:num w:numId="14" w16cid:durableId="1856650079">
    <w:abstractNumId w:val="19"/>
  </w:num>
  <w:num w:numId="15" w16cid:durableId="1025907081">
    <w:abstractNumId w:val="27"/>
  </w:num>
  <w:num w:numId="16" w16cid:durableId="1007170034">
    <w:abstractNumId w:val="16"/>
  </w:num>
  <w:num w:numId="17" w16cid:durableId="208223304">
    <w:abstractNumId w:val="18"/>
  </w:num>
  <w:num w:numId="18" w16cid:durableId="70204038">
    <w:abstractNumId w:val="21"/>
  </w:num>
  <w:num w:numId="19" w16cid:durableId="1109348434">
    <w:abstractNumId w:val="21"/>
    <w:lvlOverride w:ilvl="0">
      <w:lvl w:ilvl="0">
        <w:start w:val="1"/>
        <w:numFmt w:val="decimal"/>
        <w:lvlText w:val="%1."/>
        <w:legacy w:legacy="1" w:legacySpace="0" w:legacyIndent="360"/>
        <w:lvlJc w:val="left"/>
        <w:pPr>
          <w:ind w:left="360" w:hanging="360"/>
        </w:pPr>
      </w:lvl>
    </w:lvlOverride>
  </w:num>
  <w:num w:numId="20" w16cid:durableId="458108976">
    <w:abstractNumId w:val="21"/>
    <w:lvlOverride w:ilvl="0">
      <w:lvl w:ilvl="0">
        <w:start w:val="1"/>
        <w:numFmt w:val="decimal"/>
        <w:lvlText w:val="%1."/>
        <w:legacy w:legacy="1" w:legacySpace="0" w:legacyIndent="360"/>
        <w:lvlJc w:val="left"/>
        <w:pPr>
          <w:ind w:left="360" w:hanging="360"/>
        </w:pPr>
      </w:lvl>
    </w:lvlOverride>
  </w:num>
  <w:num w:numId="21" w16cid:durableId="939486747">
    <w:abstractNumId w:val="21"/>
    <w:lvlOverride w:ilvl="0">
      <w:lvl w:ilvl="0">
        <w:start w:val="1"/>
        <w:numFmt w:val="decimal"/>
        <w:lvlText w:val="%1."/>
        <w:legacy w:legacy="1" w:legacySpace="0" w:legacyIndent="360"/>
        <w:lvlJc w:val="left"/>
        <w:pPr>
          <w:ind w:left="360" w:hanging="360"/>
        </w:pPr>
      </w:lvl>
    </w:lvlOverride>
  </w:num>
  <w:num w:numId="22" w16cid:durableId="2006666039">
    <w:abstractNumId w:val="35"/>
  </w:num>
  <w:num w:numId="23" w16cid:durableId="1487745653">
    <w:abstractNumId w:val="35"/>
    <w:lvlOverride w:ilvl="0">
      <w:lvl w:ilvl="0">
        <w:start w:val="1"/>
        <w:numFmt w:val="decimal"/>
        <w:lvlText w:val="%1."/>
        <w:legacy w:legacy="1" w:legacySpace="0" w:legacyIndent="360"/>
        <w:lvlJc w:val="left"/>
        <w:pPr>
          <w:ind w:left="360" w:hanging="360"/>
        </w:pPr>
      </w:lvl>
    </w:lvlOverride>
  </w:num>
  <w:num w:numId="24" w16cid:durableId="226653410">
    <w:abstractNumId w:val="35"/>
    <w:lvlOverride w:ilvl="0">
      <w:lvl w:ilvl="0">
        <w:start w:val="1"/>
        <w:numFmt w:val="decimal"/>
        <w:lvlText w:val="%1."/>
        <w:legacy w:legacy="1" w:legacySpace="0" w:legacyIndent="360"/>
        <w:lvlJc w:val="left"/>
        <w:pPr>
          <w:ind w:left="360" w:hanging="360"/>
        </w:pPr>
      </w:lvl>
    </w:lvlOverride>
  </w:num>
  <w:num w:numId="25" w16cid:durableId="295256819">
    <w:abstractNumId w:val="35"/>
    <w:lvlOverride w:ilvl="0">
      <w:lvl w:ilvl="0">
        <w:start w:val="1"/>
        <w:numFmt w:val="decimal"/>
        <w:lvlText w:val="%1."/>
        <w:legacy w:legacy="1" w:legacySpace="0" w:legacyIndent="360"/>
        <w:lvlJc w:val="left"/>
        <w:pPr>
          <w:ind w:left="360" w:hanging="360"/>
        </w:pPr>
      </w:lvl>
    </w:lvlOverride>
  </w:num>
  <w:num w:numId="26" w16cid:durableId="1751387223">
    <w:abstractNumId w:val="35"/>
    <w:lvlOverride w:ilvl="0">
      <w:lvl w:ilvl="0">
        <w:start w:val="1"/>
        <w:numFmt w:val="decimal"/>
        <w:lvlText w:val="%1."/>
        <w:legacy w:legacy="1" w:legacySpace="0" w:legacyIndent="360"/>
        <w:lvlJc w:val="left"/>
        <w:pPr>
          <w:ind w:left="360" w:hanging="360"/>
        </w:pPr>
      </w:lvl>
    </w:lvlOverride>
  </w:num>
  <w:num w:numId="27" w16cid:durableId="1647320014">
    <w:abstractNumId w:val="35"/>
    <w:lvlOverride w:ilvl="0">
      <w:lvl w:ilvl="0">
        <w:start w:val="1"/>
        <w:numFmt w:val="decimal"/>
        <w:lvlText w:val="%1."/>
        <w:legacy w:legacy="1" w:legacySpace="0" w:legacyIndent="360"/>
        <w:lvlJc w:val="left"/>
        <w:pPr>
          <w:ind w:left="360" w:hanging="360"/>
        </w:pPr>
      </w:lvl>
    </w:lvlOverride>
  </w:num>
  <w:num w:numId="28" w16cid:durableId="619452801">
    <w:abstractNumId w:val="30"/>
  </w:num>
  <w:num w:numId="29" w16cid:durableId="897713968">
    <w:abstractNumId w:val="15"/>
  </w:num>
  <w:num w:numId="30" w16cid:durableId="40329635">
    <w:abstractNumId w:val="45"/>
  </w:num>
  <w:num w:numId="31" w16cid:durableId="419108364">
    <w:abstractNumId w:val="38"/>
  </w:num>
  <w:num w:numId="32" w16cid:durableId="1059865098">
    <w:abstractNumId w:val="56"/>
  </w:num>
  <w:num w:numId="33" w16cid:durableId="464782090">
    <w:abstractNumId w:val="20"/>
  </w:num>
  <w:num w:numId="34" w16cid:durableId="421528534">
    <w:abstractNumId w:val="17"/>
  </w:num>
  <w:num w:numId="35" w16cid:durableId="332993377">
    <w:abstractNumId w:val="49"/>
  </w:num>
  <w:num w:numId="36" w16cid:durableId="1167402081">
    <w:abstractNumId w:val="31"/>
  </w:num>
  <w:num w:numId="37" w16cid:durableId="1630237412">
    <w:abstractNumId w:val="55"/>
  </w:num>
  <w:num w:numId="38" w16cid:durableId="1325666449">
    <w:abstractNumId w:val="54"/>
  </w:num>
  <w:num w:numId="39" w16cid:durableId="89663373">
    <w:abstractNumId w:val="36"/>
  </w:num>
  <w:num w:numId="40" w16cid:durableId="383796563">
    <w:abstractNumId w:val="52"/>
  </w:num>
  <w:num w:numId="41" w16cid:durableId="896016354">
    <w:abstractNumId w:val="11"/>
  </w:num>
  <w:num w:numId="42" w16cid:durableId="111824682">
    <w:abstractNumId w:val="51"/>
  </w:num>
  <w:num w:numId="43" w16cid:durableId="398866670">
    <w:abstractNumId w:val="26"/>
  </w:num>
  <w:num w:numId="44" w16cid:durableId="1442457127">
    <w:abstractNumId w:val="34"/>
  </w:num>
  <w:num w:numId="45" w16cid:durableId="239870776">
    <w:abstractNumId w:val="10"/>
  </w:num>
  <w:num w:numId="46" w16cid:durableId="230195041">
    <w:abstractNumId w:val="8"/>
  </w:num>
  <w:num w:numId="47" w16cid:durableId="2075665922">
    <w:abstractNumId w:val="7"/>
  </w:num>
  <w:num w:numId="48" w16cid:durableId="120660990">
    <w:abstractNumId w:val="6"/>
  </w:num>
  <w:num w:numId="49" w16cid:durableId="378208418">
    <w:abstractNumId w:val="5"/>
  </w:num>
  <w:num w:numId="50" w16cid:durableId="1044718472">
    <w:abstractNumId w:val="9"/>
  </w:num>
  <w:num w:numId="51" w16cid:durableId="20281766">
    <w:abstractNumId w:val="4"/>
  </w:num>
  <w:num w:numId="52" w16cid:durableId="511845225">
    <w:abstractNumId w:val="3"/>
  </w:num>
  <w:num w:numId="53" w16cid:durableId="1838420837">
    <w:abstractNumId w:val="2"/>
  </w:num>
  <w:num w:numId="54" w16cid:durableId="159275499">
    <w:abstractNumId w:val="1"/>
  </w:num>
  <w:num w:numId="55" w16cid:durableId="2088379459">
    <w:abstractNumId w:val="0"/>
  </w:num>
  <w:num w:numId="56" w16cid:durableId="17587434">
    <w:abstractNumId w:val="41"/>
  </w:num>
  <w:num w:numId="57" w16cid:durableId="1950501170">
    <w:abstractNumId w:val="47"/>
  </w:num>
  <w:num w:numId="58" w16cid:durableId="795762269">
    <w:abstractNumId w:val="33"/>
  </w:num>
  <w:num w:numId="59" w16cid:durableId="1211577151">
    <w:abstractNumId w:val="13"/>
  </w:num>
  <w:num w:numId="60" w16cid:durableId="869417080">
    <w:abstractNumId w:val="32"/>
  </w:num>
  <w:num w:numId="61" w16cid:durableId="1804345082">
    <w:abstractNumId w:val="46"/>
  </w:num>
  <w:num w:numId="62" w16cid:durableId="682824188">
    <w:abstractNumId w:val="50"/>
  </w:num>
  <w:num w:numId="63" w16cid:durableId="674498281">
    <w:abstractNumId w:val="39"/>
  </w:num>
  <w:num w:numId="64" w16cid:durableId="1807433035">
    <w:abstractNumId w:val="43"/>
  </w:num>
  <w:num w:numId="65" w16cid:durableId="18543726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35B"/>
    <w:rsid w:val="00006215"/>
    <w:rsid w:val="00010F69"/>
    <w:rsid w:val="00032D80"/>
    <w:rsid w:val="00041BDA"/>
    <w:rsid w:val="00042C5C"/>
    <w:rsid w:val="000602F7"/>
    <w:rsid w:val="0007291B"/>
    <w:rsid w:val="0007735B"/>
    <w:rsid w:val="000779D8"/>
    <w:rsid w:val="00081974"/>
    <w:rsid w:val="000A5FBB"/>
    <w:rsid w:val="000B581D"/>
    <w:rsid w:val="000F093B"/>
    <w:rsid w:val="00100451"/>
    <w:rsid w:val="00121E9F"/>
    <w:rsid w:val="00135CBF"/>
    <w:rsid w:val="0016541F"/>
    <w:rsid w:val="00192B99"/>
    <w:rsid w:val="00192C40"/>
    <w:rsid w:val="002075C7"/>
    <w:rsid w:val="002128AC"/>
    <w:rsid w:val="00221BAB"/>
    <w:rsid w:val="0025541C"/>
    <w:rsid w:val="002626A6"/>
    <w:rsid w:val="002835B5"/>
    <w:rsid w:val="002A488D"/>
    <w:rsid w:val="002B04FD"/>
    <w:rsid w:val="002C2DBE"/>
    <w:rsid w:val="002E11DB"/>
    <w:rsid w:val="002E21EA"/>
    <w:rsid w:val="00314702"/>
    <w:rsid w:val="0033046E"/>
    <w:rsid w:val="00356AF0"/>
    <w:rsid w:val="00357C3B"/>
    <w:rsid w:val="0036329E"/>
    <w:rsid w:val="00387914"/>
    <w:rsid w:val="0039660E"/>
    <w:rsid w:val="003A2924"/>
    <w:rsid w:val="003A66F7"/>
    <w:rsid w:val="003A6DD8"/>
    <w:rsid w:val="003C39E2"/>
    <w:rsid w:val="003D12B2"/>
    <w:rsid w:val="003F0160"/>
    <w:rsid w:val="003F407B"/>
    <w:rsid w:val="004179CF"/>
    <w:rsid w:val="004321C7"/>
    <w:rsid w:val="0045598A"/>
    <w:rsid w:val="00481854"/>
    <w:rsid w:val="004957FF"/>
    <w:rsid w:val="004A2D0E"/>
    <w:rsid w:val="004E795D"/>
    <w:rsid w:val="00516612"/>
    <w:rsid w:val="005416A9"/>
    <w:rsid w:val="005536D1"/>
    <w:rsid w:val="005673F0"/>
    <w:rsid w:val="0056752F"/>
    <w:rsid w:val="005C2EA9"/>
    <w:rsid w:val="005C3262"/>
    <w:rsid w:val="005C3C6B"/>
    <w:rsid w:val="005E4390"/>
    <w:rsid w:val="00617198"/>
    <w:rsid w:val="006179E3"/>
    <w:rsid w:val="00625D7E"/>
    <w:rsid w:val="00632C34"/>
    <w:rsid w:val="00633F62"/>
    <w:rsid w:val="006456DD"/>
    <w:rsid w:val="00646079"/>
    <w:rsid w:val="006629E0"/>
    <w:rsid w:val="0068713C"/>
    <w:rsid w:val="00691AB5"/>
    <w:rsid w:val="006B08A9"/>
    <w:rsid w:val="006D6E02"/>
    <w:rsid w:val="007041B3"/>
    <w:rsid w:val="00730DFC"/>
    <w:rsid w:val="0073371D"/>
    <w:rsid w:val="00742EAC"/>
    <w:rsid w:val="007579D2"/>
    <w:rsid w:val="00762842"/>
    <w:rsid w:val="00775C59"/>
    <w:rsid w:val="00777FE1"/>
    <w:rsid w:val="00783841"/>
    <w:rsid w:val="007A0730"/>
    <w:rsid w:val="007A5C90"/>
    <w:rsid w:val="007C275F"/>
    <w:rsid w:val="007E7439"/>
    <w:rsid w:val="007F0AA0"/>
    <w:rsid w:val="00806D2B"/>
    <w:rsid w:val="00813B2A"/>
    <w:rsid w:val="0082462A"/>
    <w:rsid w:val="00843148"/>
    <w:rsid w:val="0086512E"/>
    <w:rsid w:val="008B19A4"/>
    <w:rsid w:val="008C28EE"/>
    <w:rsid w:val="008C784C"/>
    <w:rsid w:val="008F68FD"/>
    <w:rsid w:val="00901522"/>
    <w:rsid w:val="00920063"/>
    <w:rsid w:val="00932ABB"/>
    <w:rsid w:val="009359D4"/>
    <w:rsid w:val="00947994"/>
    <w:rsid w:val="00975170"/>
    <w:rsid w:val="00993E24"/>
    <w:rsid w:val="009A6607"/>
    <w:rsid w:val="009D2ABF"/>
    <w:rsid w:val="00A125E2"/>
    <w:rsid w:val="00A16093"/>
    <w:rsid w:val="00A26C27"/>
    <w:rsid w:val="00A27AA1"/>
    <w:rsid w:val="00A42B84"/>
    <w:rsid w:val="00A524B9"/>
    <w:rsid w:val="00A56039"/>
    <w:rsid w:val="00A63432"/>
    <w:rsid w:val="00A93C4C"/>
    <w:rsid w:val="00AA204F"/>
    <w:rsid w:val="00AA3CC6"/>
    <w:rsid w:val="00AA639B"/>
    <w:rsid w:val="00AB0A1B"/>
    <w:rsid w:val="00AB3C6E"/>
    <w:rsid w:val="00AD7A55"/>
    <w:rsid w:val="00AF7340"/>
    <w:rsid w:val="00B11283"/>
    <w:rsid w:val="00B33406"/>
    <w:rsid w:val="00B46FDC"/>
    <w:rsid w:val="00B75908"/>
    <w:rsid w:val="00BB29EE"/>
    <w:rsid w:val="00BC5407"/>
    <w:rsid w:val="00BC69E6"/>
    <w:rsid w:val="00BD3EA0"/>
    <w:rsid w:val="00BE6C5B"/>
    <w:rsid w:val="00BF159D"/>
    <w:rsid w:val="00C50A9B"/>
    <w:rsid w:val="00C7364F"/>
    <w:rsid w:val="00C747A0"/>
    <w:rsid w:val="00CA01D3"/>
    <w:rsid w:val="00CC7A74"/>
    <w:rsid w:val="00CC7A87"/>
    <w:rsid w:val="00CD586B"/>
    <w:rsid w:val="00D17E25"/>
    <w:rsid w:val="00D230A3"/>
    <w:rsid w:val="00D87CEB"/>
    <w:rsid w:val="00D93C11"/>
    <w:rsid w:val="00DA1E3B"/>
    <w:rsid w:val="00DB26BD"/>
    <w:rsid w:val="00DB32F5"/>
    <w:rsid w:val="00DD7E97"/>
    <w:rsid w:val="00DE3B3C"/>
    <w:rsid w:val="00E301B5"/>
    <w:rsid w:val="00E61471"/>
    <w:rsid w:val="00E64B8C"/>
    <w:rsid w:val="00E713D0"/>
    <w:rsid w:val="00E74793"/>
    <w:rsid w:val="00E92DB7"/>
    <w:rsid w:val="00E947FD"/>
    <w:rsid w:val="00EA3F21"/>
    <w:rsid w:val="00EA6C88"/>
    <w:rsid w:val="00EB4EB2"/>
    <w:rsid w:val="00EB7E17"/>
    <w:rsid w:val="00EC660A"/>
    <w:rsid w:val="00ED3651"/>
    <w:rsid w:val="00ED5BC9"/>
    <w:rsid w:val="00EE2BC2"/>
    <w:rsid w:val="00EF00CE"/>
    <w:rsid w:val="00F07F87"/>
    <w:rsid w:val="00F31E54"/>
    <w:rsid w:val="00F6179A"/>
    <w:rsid w:val="00F64A2A"/>
    <w:rsid w:val="00F90118"/>
    <w:rsid w:val="00FB1055"/>
    <w:rsid w:val="00FC21A9"/>
    <w:rsid w:val="00FF5A31"/>
    <w:rsid w:val="00FF608D"/>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25588"/>
  <w15:docId w15:val="{213A7B9C-81CD-4DE7-8E84-B0AA81BB7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aliases w:val="page-number"/>
    <w:basedOn w:val="Normal"/>
    <w:link w:val="HeaderChar"/>
    <w:unhideWhenUsed/>
    <w:rsid w:val="00A16093"/>
    <w:pPr>
      <w:tabs>
        <w:tab w:val="center" w:pos="4513"/>
        <w:tab w:val="right" w:pos="9026"/>
      </w:tabs>
    </w:pPr>
  </w:style>
  <w:style w:type="character" w:customStyle="1" w:styleId="HeaderChar">
    <w:name w:val="Header Char"/>
    <w:aliases w:val="page-number Char"/>
    <w:basedOn w:val="DefaultParagraphFont"/>
    <w:link w:val="Header"/>
    <w:rsid w:val="00A16093"/>
  </w:style>
  <w:style w:type="paragraph" w:styleId="Footer">
    <w:name w:val="footer"/>
    <w:basedOn w:val="Normal"/>
    <w:link w:val="FooterChar"/>
    <w:uiPriority w:val="99"/>
    <w:unhideWhenUsed/>
    <w:rsid w:val="00A16093"/>
    <w:pPr>
      <w:tabs>
        <w:tab w:val="center" w:pos="4513"/>
        <w:tab w:val="right" w:pos="9026"/>
      </w:tabs>
    </w:pPr>
  </w:style>
  <w:style w:type="character" w:customStyle="1" w:styleId="FooterChar">
    <w:name w:val="Footer Char"/>
    <w:basedOn w:val="DefaultParagraphFont"/>
    <w:link w:val="Footer"/>
    <w:uiPriority w:val="99"/>
    <w:rsid w:val="00A16093"/>
  </w:style>
  <w:style w:type="character" w:styleId="Hyperlink">
    <w:name w:val="Hyperlink"/>
    <w:basedOn w:val="DefaultParagraphFont"/>
    <w:uiPriority w:val="99"/>
    <w:unhideWhenUsed/>
    <w:rsid w:val="00A16093"/>
    <w:rPr>
      <w:color w:val="0000FF" w:themeColor="hyperlink"/>
      <w:u w:val="single"/>
    </w:rPr>
  </w:style>
  <w:style w:type="paragraph" w:styleId="ListParagraph">
    <w:name w:val="List Paragraph"/>
    <w:aliases w:val="Body Text Char1,Char Char2,List Paragraph1,List Paragraph2,gambar,skripsi,spasi 2 taiiii,GAMBAR,anak bab,Body of text,SUMBER,Daftar Acuan,kepala,Gambar dan tabel,bagian 1,gyjgy,spasi 2,Source,Char Char21,Heading 10,kepala 1"/>
    <w:basedOn w:val="Normal"/>
    <w:link w:val="ListParagraphChar"/>
    <w:uiPriority w:val="1"/>
    <w:qFormat/>
    <w:rsid w:val="005C2EA9"/>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nhideWhenUsed/>
    <w:rsid w:val="00516612"/>
    <w:rPr>
      <w:rFonts w:ascii="Tahoma" w:hAnsi="Tahoma" w:cs="Tahoma"/>
      <w:sz w:val="16"/>
      <w:szCs w:val="16"/>
    </w:rPr>
  </w:style>
  <w:style w:type="character" w:customStyle="1" w:styleId="BalloonTextChar">
    <w:name w:val="Balloon Text Char"/>
    <w:basedOn w:val="DefaultParagraphFont"/>
    <w:link w:val="BalloonText"/>
    <w:rsid w:val="00516612"/>
    <w:rPr>
      <w:rFonts w:ascii="Tahoma" w:hAnsi="Tahoma" w:cs="Tahoma"/>
      <w:sz w:val="16"/>
      <w:szCs w:val="16"/>
    </w:rPr>
  </w:style>
  <w:style w:type="character" w:customStyle="1" w:styleId="kcmread1114">
    <w:name w:val="kcmread1114"/>
    <w:basedOn w:val="DefaultParagraphFont"/>
    <w:rsid w:val="008F68FD"/>
  </w:style>
  <w:style w:type="character" w:customStyle="1" w:styleId="ListParagraphChar">
    <w:name w:val="List Paragraph Char"/>
    <w:aliases w:val="Body Text Char1 Char,Char Char2 Char,List Paragraph1 Char,List Paragraph2 Char,gambar Char,skripsi Char,spasi 2 taiiii Char,GAMBAR Char,anak bab Char,Body of text Char,SUMBER Char,Daftar Acuan Char,kepala Char,Gambar dan tabel Char"/>
    <w:basedOn w:val="DefaultParagraphFont"/>
    <w:link w:val="ListParagraph"/>
    <w:uiPriority w:val="1"/>
    <w:qFormat/>
    <w:locked/>
    <w:rsid w:val="008F68FD"/>
    <w:rPr>
      <w:rFonts w:asciiTheme="minorHAnsi" w:eastAsiaTheme="minorHAnsi" w:hAnsiTheme="minorHAnsi" w:cstheme="minorBidi"/>
      <w:sz w:val="22"/>
      <w:szCs w:val="22"/>
    </w:rPr>
  </w:style>
  <w:style w:type="character" w:customStyle="1" w:styleId="apple-converted-space">
    <w:name w:val="apple-converted-space"/>
    <w:basedOn w:val="DefaultParagraphFont"/>
    <w:rsid w:val="008F68FD"/>
  </w:style>
  <w:style w:type="character" w:customStyle="1" w:styleId="apple-style-span">
    <w:name w:val="apple-style-span"/>
    <w:basedOn w:val="DefaultParagraphFont"/>
    <w:rsid w:val="008F68FD"/>
    <w:rPr>
      <w:rFonts w:cs="Times New Roman"/>
    </w:rPr>
  </w:style>
  <w:style w:type="paragraph" w:styleId="FootnoteText">
    <w:name w:val="footnote text"/>
    <w:aliases w:val="Char"/>
    <w:basedOn w:val="Normal"/>
    <w:link w:val="FootnoteTextChar"/>
    <w:unhideWhenUsed/>
    <w:rsid w:val="0025541C"/>
    <w:rPr>
      <w:rFonts w:asciiTheme="minorHAnsi" w:eastAsiaTheme="minorEastAsia" w:hAnsiTheme="minorHAnsi" w:cstheme="minorBidi"/>
      <w:lang w:eastAsia="ja-JP"/>
    </w:rPr>
  </w:style>
  <w:style w:type="character" w:customStyle="1" w:styleId="FootnoteTextChar">
    <w:name w:val="Footnote Text Char"/>
    <w:aliases w:val="Char Char"/>
    <w:basedOn w:val="DefaultParagraphFont"/>
    <w:link w:val="FootnoteText"/>
    <w:rsid w:val="0025541C"/>
    <w:rPr>
      <w:rFonts w:asciiTheme="minorHAnsi" w:eastAsiaTheme="minorEastAsia" w:hAnsiTheme="minorHAnsi" w:cstheme="minorBidi"/>
      <w:lang w:eastAsia="ja-JP"/>
    </w:rPr>
  </w:style>
  <w:style w:type="character" w:styleId="Strong">
    <w:name w:val="Strong"/>
    <w:basedOn w:val="DefaultParagraphFont"/>
    <w:uiPriority w:val="22"/>
    <w:qFormat/>
    <w:rsid w:val="005C3262"/>
    <w:rPr>
      <w:b/>
      <w:bCs/>
    </w:rPr>
  </w:style>
  <w:style w:type="paragraph" w:customStyle="1" w:styleId="Tabel">
    <w:name w:val="Tabel"/>
    <w:basedOn w:val="Normal"/>
    <w:link w:val="TabelChar"/>
    <w:qFormat/>
    <w:rsid w:val="00813B2A"/>
    <w:pPr>
      <w:jc w:val="center"/>
    </w:pPr>
    <w:rPr>
      <w:rFonts w:ascii="Arial Narrow" w:hAnsi="Arial Narrow"/>
      <w:color w:val="000000"/>
      <w:sz w:val="24"/>
      <w:szCs w:val="22"/>
      <w:lang w:val="id-ID" w:eastAsia="id-ID"/>
    </w:rPr>
  </w:style>
  <w:style w:type="character" w:customStyle="1" w:styleId="TabelChar">
    <w:name w:val="Tabel Char"/>
    <w:link w:val="Tabel"/>
    <w:rsid w:val="00813B2A"/>
    <w:rPr>
      <w:rFonts w:ascii="Arial Narrow" w:hAnsi="Arial Narrow"/>
      <w:color w:val="000000"/>
      <w:sz w:val="24"/>
      <w:szCs w:val="22"/>
      <w:lang w:val="id-ID" w:eastAsia="id-ID"/>
    </w:rPr>
  </w:style>
  <w:style w:type="character" w:customStyle="1" w:styleId="type2">
    <w:name w:val="type2"/>
    <w:basedOn w:val="DefaultParagraphFont"/>
    <w:rsid w:val="00D230A3"/>
  </w:style>
  <w:style w:type="character" w:customStyle="1" w:styleId="id">
    <w:name w:val="id"/>
    <w:basedOn w:val="DefaultParagraphFont"/>
    <w:rsid w:val="00D230A3"/>
  </w:style>
  <w:style w:type="character" w:customStyle="1" w:styleId="UnresolvedMention1">
    <w:name w:val="Unresolved Mention1"/>
    <w:basedOn w:val="DefaultParagraphFont"/>
    <w:uiPriority w:val="99"/>
    <w:semiHidden/>
    <w:unhideWhenUsed/>
    <w:rsid w:val="00D230A3"/>
    <w:rPr>
      <w:color w:val="808080"/>
      <w:shd w:val="clear" w:color="auto" w:fill="E6E6E6"/>
    </w:rPr>
  </w:style>
  <w:style w:type="table" w:styleId="TableGrid">
    <w:name w:val="Table Grid"/>
    <w:basedOn w:val="TableNormal"/>
    <w:uiPriority w:val="39"/>
    <w:qFormat/>
    <w:rsid w:val="00192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92C40"/>
    <w:rPr>
      <w:vertAlign w:val="superscript"/>
    </w:rPr>
  </w:style>
  <w:style w:type="table" w:styleId="PlainTable2">
    <w:name w:val="Plain Table 2"/>
    <w:basedOn w:val="TableNormal"/>
    <w:uiPriority w:val="42"/>
    <w:rsid w:val="0031470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042C5C"/>
    <w:rPr>
      <w:color w:val="605E5C"/>
      <w:shd w:val="clear" w:color="auto" w:fill="E1DFDD"/>
    </w:rPr>
  </w:style>
  <w:style w:type="paragraph" w:customStyle="1" w:styleId="Abstract">
    <w:name w:val="Abstract"/>
    <w:basedOn w:val="Normal"/>
    <w:next w:val="Normal"/>
    <w:rsid w:val="003C39E2"/>
    <w:pPr>
      <w:spacing w:before="20"/>
      <w:ind w:firstLine="202"/>
      <w:jc w:val="both"/>
    </w:pPr>
    <w:rPr>
      <w:b/>
      <w:bCs/>
      <w:sz w:val="18"/>
      <w:szCs w:val="18"/>
    </w:rPr>
  </w:style>
  <w:style w:type="paragraph" w:customStyle="1" w:styleId="Authors">
    <w:name w:val="Authors"/>
    <w:basedOn w:val="Normal"/>
    <w:next w:val="Normal"/>
    <w:rsid w:val="003C39E2"/>
    <w:pPr>
      <w:framePr w:w="9072" w:hSpace="187" w:vSpace="187" w:wrap="notBeside" w:vAnchor="text" w:hAnchor="page" w:xAlign="center" w:y="1"/>
      <w:spacing w:after="320"/>
      <w:ind w:firstLine="204"/>
      <w:jc w:val="center"/>
    </w:pPr>
    <w:rPr>
      <w:sz w:val="22"/>
      <w:szCs w:val="22"/>
    </w:rPr>
  </w:style>
  <w:style w:type="character" w:customStyle="1" w:styleId="MemberType">
    <w:name w:val="MemberType"/>
    <w:rsid w:val="003C39E2"/>
    <w:rPr>
      <w:rFonts w:ascii="Times New Roman" w:hAnsi="Times New Roman" w:cs="Times New Roman"/>
      <w:i/>
      <w:iCs/>
      <w:sz w:val="22"/>
      <w:szCs w:val="22"/>
    </w:rPr>
  </w:style>
  <w:style w:type="paragraph" w:styleId="Title">
    <w:name w:val="Title"/>
    <w:basedOn w:val="Normal"/>
    <w:next w:val="Normal"/>
    <w:link w:val="TitleChar"/>
    <w:qFormat/>
    <w:rsid w:val="003C39E2"/>
    <w:pPr>
      <w:framePr w:w="9360" w:hSpace="187" w:vSpace="187" w:wrap="notBeside" w:vAnchor="text" w:hAnchor="page" w:xAlign="center" w:y="1"/>
      <w:ind w:firstLine="204"/>
      <w:jc w:val="center"/>
    </w:pPr>
    <w:rPr>
      <w:kern w:val="28"/>
      <w:sz w:val="48"/>
      <w:szCs w:val="48"/>
    </w:rPr>
  </w:style>
  <w:style w:type="character" w:customStyle="1" w:styleId="TitleChar">
    <w:name w:val="Title Char"/>
    <w:basedOn w:val="DefaultParagraphFont"/>
    <w:link w:val="Title"/>
    <w:rsid w:val="003C39E2"/>
    <w:rPr>
      <w:kern w:val="28"/>
      <w:sz w:val="48"/>
      <w:szCs w:val="48"/>
    </w:rPr>
  </w:style>
  <w:style w:type="paragraph" w:customStyle="1" w:styleId="References">
    <w:name w:val="References"/>
    <w:basedOn w:val="Normal"/>
    <w:rsid w:val="003C39E2"/>
    <w:pPr>
      <w:numPr>
        <w:numId w:val="28"/>
      </w:numPr>
      <w:jc w:val="both"/>
    </w:pPr>
    <w:rPr>
      <w:sz w:val="16"/>
      <w:szCs w:val="16"/>
    </w:rPr>
  </w:style>
  <w:style w:type="paragraph" w:customStyle="1" w:styleId="IndexTerms">
    <w:name w:val="IndexTerms"/>
    <w:basedOn w:val="Normal"/>
    <w:next w:val="Normal"/>
    <w:rsid w:val="003C39E2"/>
    <w:pPr>
      <w:ind w:firstLine="202"/>
      <w:jc w:val="both"/>
    </w:pPr>
    <w:rPr>
      <w:b/>
      <w:bCs/>
      <w:sz w:val="18"/>
      <w:szCs w:val="18"/>
    </w:rPr>
  </w:style>
  <w:style w:type="paragraph" w:customStyle="1" w:styleId="Text">
    <w:name w:val="Text"/>
    <w:basedOn w:val="Normal"/>
    <w:rsid w:val="003C39E2"/>
    <w:pPr>
      <w:widowControl w:val="0"/>
      <w:spacing w:line="252" w:lineRule="auto"/>
      <w:ind w:firstLine="202"/>
      <w:jc w:val="both"/>
    </w:pPr>
  </w:style>
  <w:style w:type="paragraph" w:customStyle="1" w:styleId="FigureCaption">
    <w:name w:val="Figure Caption"/>
    <w:basedOn w:val="Normal"/>
    <w:rsid w:val="003C39E2"/>
    <w:pPr>
      <w:ind w:firstLine="204"/>
      <w:jc w:val="both"/>
    </w:pPr>
    <w:rPr>
      <w:sz w:val="16"/>
      <w:szCs w:val="16"/>
    </w:rPr>
  </w:style>
  <w:style w:type="paragraph" w:customStyle="1" w:styleId="TableTitle">
    <w:name w:val="Table Title"/>
    <w:basedOn w:val="Normal"/>
    <w:rsid w:val="003C39E2"/>
    <w:pPr>
      <w:ind w:firstLine="204"/>
      <w:jc w:val="center"/>
    </w:pPr>
    <w:rPr>
      <w:smallCaps/>
      <w:sz w:val="16"/>
      <w:szCs w:val="16"/>
    </w:rPr>
  </w:style>
  <w:style w:type="paragraph" w:customStyle="1" w:styleId="ReferenceHead">
    <w:name w:val="Reference Head"/>
    <w:basedOn w:val="Heading1"/>
    <w:link w:val="ReferenceHeadChar"/>
    <w:rsid w:val="003C39E2"/>
    <w:pPr>
      <w:tabs>
        <w:tab w:val="clear" w:pos="720"/>
      </w:tabs>
      <w:spacing w:after="80"/>
      <w:ind w:left="0" w:firstLine="0"/>
      <w:jc w:val="center"/>
    </w:pPr>
    <w:rPr>
      <w:rFonts w:ascii="Times New Roman" w:eastAsia="Times New Roman" w:hAnsi="Times New Roman" w:cs="Times New Roman"/>
      <w:b w:val="0"/>
      <w:bCs w:val="0"/>
      <w:smallCaps/>
      <w:kern w:val="28"/>
      <w:sz w:val="20"/>
      <w:szCs w:val="20"/>
    </w:rPr>
  </w:style>
  <w:style w:type="paragraph" w:customStyle="1" w:styleId="Equation">
    <w:name w:val="Equation"/>
    <w:basedOn w:val="Normal"/>
    <w:next w:val="Normal"/>
    <w:rsid w:val="003C39E2"/>
    <w:pPr>
      <w:widowControl w:val="0"/>
      <w:tabs>
        <w:tab w:val="right" w:pos="5040"/>
      </w:tabs>
      <w:spacing w:line="252" w:lineRule="auto"/>
      <w:ind w:firstLine="204"/>
      <w:jc w:val="both"/>
    </w:pPr>
  </w:style>
  <w:style w:type="character" w:styleId="FollowedHyperlink">
    <w:name w:val="FollowedHyperlink"/>
    <w:rsid w:val="003C39E2"/>
    <w:rPr>
      <w:color w:val="800080"/>
      <w:u w:val="single"/>
    </w:rPr>
  </w:style>
  <w:style w:type="paragraph" w:styleId="BodyTextIndent">
    <w:name w:val="Body Text Indent"/>
    <w:basedOn w:val="Normal"/>
    <w:link w:val="BodyTextIndentChar"/>
    <w:rsid w:val="003C39E2"/>
    <w:pPr>
      <w:ind w:left="630" w:hanging="630"/>
      <w:jc w:val="both"/>
    </w:pPr>
    <w:rPr>
      <w:szCs w:val="24"/>
    </w:rPr>
  </w:style>
  <w:style w:type="character" w:customStyle="1" w:styleId="BodyTextIndentChar">
    <w:name w:val="Body Text Indent Char"/>
    <w:basedOn w:val="DefaultParagraphFont"/>
    <w:link w:val="BodyTextIndent"/>
    <w:rsid w:val="003C39E2"/>
    <w:rPr>
      <w:szCs w:val="24"/>
    </w:rPr>
  </w:style>
  <w:style w:type="paragraph" w:styleId="DocumentMap">
    <w:name w:val="Document Map"/>
    <w:basedOn w:val="Normal"/>
    <w:link w:val="DocumentMapChar"/>
    <w:semiHidden/>
    <w:rsid w:val="003C39E2"/>
    <w:pPr>
      <w:shd w:val="clear" w:color="auto" w:fill="000080"/>
      <w:ind w:firstLine="204"/>
      <w:jc w:val="both"/>
    </w:pPr>
    <w:rPr>
      <w:rFonts w:ascii="Tahoma" w:hAnsi="Tahoma" w:cs="Tahoma"/>
    </w:rPr>
  </w:style>
  <w:style w:type="character" w:customStyle="1" w:styleId="DocumentMapChar">
    <w:name w:val="Document Map Char"/>
    <w:basedOn w:val="DefaultParagraphFont"/>
    <w:link w:val="DocumentMap"/>
    <w:semiHidden/>
    <w:rsid w:val="003C39E2"/>
    <w:rPr>
      <w:rFonts w:ascii="Tahoma" w:hAnsi="Tahoma" w:cs="Tahoma"/>
      <w:shd w:val="clear" w:color="auto" w:fill="000080"/>
    </w:rPr>
  </w:style>
  <w:style w:type="paragraph" w:customStyle="1" w:styleId="Pa0">
    <w:name w:val="Pa0"/>
    <w:basedOn w:val="Normal"/>
    <w:next w:val="Normal"/>
    <w:rsid w:val="003C39E2"/>
    <w:pPr>
      <w:widowControl w:val="0"/>
      <w:adjustRightInd w:val="0"/>
      <w:spacing w:line="241" w:lineRule="atLeast"/>
      <w:ind w:firstLine="204"/>
      <w:jc w:val="both"/>
    </w:pPr>
    <w:rPr>
      <w:rFonts w:ascii="Baskerville" w:hAnsi="Baskerville"/>
      <w:sz w:val="24"/>
      <w:szCs w:val="24"/>
    </w:rPr>
  </w:style>
  <w:style w:type="character" w:customStyle="1" w:styleId="A5">
    <w:name w:val="A5"/>
    <w:rsid w:val="003C39E2"/>
    <w:rPr>
      <w:color w:val="00529F"/>
      <w:sz w:val="20"/>
      <w:szCs w:val="20"/>
    </w:rPr>
  </w:style>
  <w:style w:type="character" w:customStyle="1" w:styleId="MediumGrid11">
    <w:name w:val="Medium Grid 11"/>
    <w:uiPriority w:val="99"/>
    <w:semiHidden/>
    <w:rsid w:val="003C39E2"/>
    <w:rPr>
      <w:color w:val="808080"/>
    </w:rPr>
  </w:style>
  <w:style w:type="paragraph" w:customStyle="1" w:styleId="ParagraphStyle1">
    <w:name w:val="Paragraph Style 1"/>
    <w:basedOn w:val="Normal"/>
    <w:uiPriority w:val="99"/>
    <w:rsid w:val="003C39E2"/>
    <w:pPr>
      <w:widowControl w:val="0"/>
      <w:tabs>
        <w:tab w:val="left" w:pos="480"/>
      </w:tabs>
      <w:adjustRightInd w:val="0"/>
      <w:spacing w:before="100" w:line="280" w:lineRule="atLeast"/>
      <w:ind w:firstLine="204"/>
      <w:jc w:val="both"/>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3C39E2"/>
    <w:rPr>
      <w:rFonts w:ascii="Verdana" w:hAnsi="Verdana" w:cs="Verdana"/>
      <w:color w:val="000000"/>
      <w:sz w:val="22"/>
      <w:szCs w:val="22"/>
    </w:rPr>
  </w:style>
  <w:style w:type="character" w:customStyle="1" w:styleId="bodytype">
    <w:name w:val="body type"/>
    <w:uiPriority w:val="99"/>
    <w:rsid w:val="003C39E2"/>
    <w:rPr>
      <w:rFonts w:ascii="Formata-Regular" w:hAnsi="Formata-Regular" w:cs="Formata-Regular"/>
      <w:color w:val="000000"/>
      <w:sz w:val="22"/>
      <w:szCs w:val="22"/>
    </w:rPr>
  </w:style>
  <w:style w:type="paragraph" w:customStyle="1" w:styleId="Style1">
    <w:name w:val="Style1"/>
    <w:basedOn w:val="ReferenceHead"/>
    <w:link w:val="Style1Char"/>
    <w:qFormat/>
    <w:rsid w:val="003C39E2"/>
  </w:style>
  <w:style w:type="character" w:customStyle="1" w:styleId="ReferenceHeadChar">
    <w:name w:val="Reference Head Char"/>
    <w:link w:val="ReferenceHead"/>
    <w:rsid w:val="003C39E2"/>
    <w:rPr>
      <w:smallCaps/>
      <w:kern w:val="28"/>
    </w:rPr>
  </w:style>
  <w:style w:type="character" w:customStyle="1" w:styleId="Style1Char">
    <w:name w:val="Style1 Char"/>
    <w:link w:val="Style1"/>
    <w:rsid w:val="003C39E2"/>
    <w:rPr>
      <w:smallCaps/>
      <w:kern w:val="28"/>
    </w:rPr>
  </w:style>
  <w:style w:type="paragraph" w:customStyle="1" w:styleId="ColorfulShading-Accent11">
    <w:name w:val="Colorful Shading - Accent 11"/>
    <w:hidden/>
    <w:uiPriority w:val="99"/>
    <w:semiHidden/>
    <w:rsid w:val="003C39E2"/>
  </w:style>
  <w:style w:type="character" w:customStyle="1" w:styleId="BodyText2">
    <w:name w:val="Body Text2"/>
    <w:uiPriority w:val="99"/>
    <w:rsid w:val="003C39E2"/>
    <w:rPr>
      <w:rFonts w:ascii="Verdana" w:hAnsi="Verdana" w:cs="Verdana"/>
      <w:color w:val="000000"/>
      <w:sz w:val="22"/>
      <w:szCs w:val="22"/>
    </w:rPr>
  </w:style>
  <w:style w:type="paragraph" w:customStyle="1" w:styleId="TextL-MAG">
    <w:name w:val="Text L-MAG"/>
    <w:basedOn w:val="Normal"/>
    <w:link w:val="TextL-MAGChar"/>
    <w:qFormat/>
    <w:rsid w:val="003C39E2"/>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3C39E2"/>
    <w:rPr>
      <w:rFonts w:ascii="Arial" w:eastAsia="MS Mincho" w:hAnsi="Arial"/>
      <w:sz w:val="18"/>
      <w:szCs w:val="22"/>
      <w:lang w:eastAsia="ja-JP"/>
    </w:rPr>
  </w:style>
  <w:style w:type="character" w:customStyle="1" w:styleId="m5113501246024331607m-6864882937387638336gmail-il">
    <w:name w:val="m_5113501246024331607m_-6864882937387638336gmail-il"/>
    <w:basedOn w:val="DefaultParagraphFont"/>
    <w:rsid w:val="003C39E2"/>
  </w:style>
  <w:style w:type="paragraph" w:customStyle="1" w:styleId="ColorfulList-Accent11">
    <w:name w:val="Colorful List - Accent 11"/>
    <w:basedOn w:val="Normal"/>
    <w:uiPriority w:val="34"/>
    <w:qFormat/>
    <w:rsid w:val="003C39E2"/>
    <w:pPr>
      <w:ind w:left="720" w:firstLine="204"/>
      <w:contextualSpacing/>
      <w:jc w:val="both"/>
    </w:pPr>
  </w:style>
  <w:style w:type="paragraph" w:customStyle="1" w:styleId="keywords">
    <w:name w:val="key words"/>
    <w:rsid w:val="003C39E2"/>
    <w:pPr>
      <w:suppressAutoHyphens/>
      <w:spacing w:after="120"/>
      <w:ind w:firstLine="288"/>
      <w:jc w:val="both"/>
    </w:pPr>
    <w:rPr>
      <w:rFonts w:eastAsia="SimSun"/>
      <w:b/>
      <w:bCs/>
      <w:iCs/>
      <w:sz w:val="18"/>
      <w:szCs w:val="18"/>
    </w:rPr>
  </w:style>
  <w:style w:type="paragraph" w:customStyle="1" w:styleId="IEEEAuthorName">
    <w:name w:val="IEEE Author Name"/>
    <w:basedOn w:val="Normal"/>
    <w:next w:val="Normal"/>
    <w:rsid w:val="003C39E2"/>
    <w:pPr>
      <w:adjustRightInd w:val="0"/>
      <w:snapToGrid w:val="0"/>
      <w:spacing w:before="120" w:after="120"/>
      <w:ind w:firstLine="204"/>
      <w:jc w:val="center"/>
    </w:pPr>
    <w:rPr>
      <w:sz w:val="22"/>
      <w:szCs w:val="24"/>
      <w:lang w:val="en-GB" w:eastAsia="en-GB"/>
    </w:rPr>
  </w:style>
  <w:style w:type="paragraph" w:customStyle="1" w:styleId="IEEEAuthorAffiliation">
    <w:name w:val="IEEE Author Affiliation"/>
    <w:basedOn w:val="Normal"/>
    <w:next w:val="Normal"/>
    <w:rsid w:val="003C39E2"/>
    <w:pPr>
      <w:spacing w:after="60"/>
      <w:ind w:firstLine="204"/>
      <w:jc w:val="center"/>
    </w:pPr>
    <w:rPr>
      <w:i/>
      <w:szCs w:val="24"/>
      <w:lang w:val="en-GB" w:eastAsia="en-GB"/>
    </w:rPr>
  </w:style>
  <w:style w:type="paragraph" w:customStyle="1" w:styleId="IEEEAuthorEmail">
    <w:name w:val="IEEE Author Email"/>
    <w:next w:val="IEEEAuthorAffiliation"/>
    <w:rsid w:val="003C39E2"/>
    <w:pPr>
      <w:spacing w:after="60"/>
      <w:jc w:val="center"/>
    </w:pPr>
    <w:rPr>
      <w:rFonts w:ascii="Courier" w:hAnsi="Courier"/>
      <w:sz w:val="18"/>
      <w:szCs w:val="24"/>
      <w:lang w:val="en-GB" w:eastAsia="en-GB"/>
    </w:rPr>
  </w:style>
  <w:style w:type="paragraph" w:customStyle="1" w:styleId="IEEEAbstractHeading">
    <w:name w:val="IEEE Abstract Heading"/>
    <w:basedOn w:val="IEEEAbtract"/>
    <w:next w:val="IEEEAbtract"/>
    <w:link w:val="IEEEAbstractHeadingChar"/>
    <w:rsid w:val="003C39E2"/>
    <w:rPr>
      <w:i/>
    </w:rPr>
  </w:style>
  <w:style w:type="character" w:customStyle="1" w:styleId="IEEEAbstractHeadingChar">
    <w:name w:val="IEEE Abstract Heading Char"/>
    <w:basedOn w:val="DefaultParagraphFont"/>
    <w:link w:val="IEEEAbstractHeading"/>
    <w:rsid w:val="003C39E2"/>
    <w:rPr>
      <w:rFonts w:eastAsia="SimSun"/>
      <w:b/>
      <w:i/>
      <w:sz w:val="18"/>
      <w:szCs w:val="24"/>
      <w:lang w:val="en-GB" w:eastAsia="en-GB"/>
    </w:rPr>
  </w:style>
  <w:style w:type="paragraph" w:customStyle="1" w:styleId="IEEEAbtract">
    <w:name w:val="IEEE Abtract"/>
    <w:basedOn w:val="Normal"/>
    <w:next w:val="Normal"/>
    <w:link w:val="IEEEAbtractChar"/>
    <w:rsid w:val="003C39E2"/>
    <w:pPr>
      <w:adjustRightInd w:val="0"/>
      <w:snapToGrid w:val="0"/>
      <w:ind w:firstLine="204"/>
      <w:jc w:val="both"/>
    </w:pPr>
    <w:rPr>
      <w:rFonts w:eastAsia="SimSun"/>
      <w:b/>
      <w:sz w:val="18"/>
      <w:szCs w:val="24"/>
      <w:lang w:val="en-GB" w:eastAsia="en-GB"/>
    </w:rPr>
  </w:style>
  <w:style w:type="character" w:customStyle="1" w:styleId="IEEEAbtractChar">
    <w:name w:val="IEEE Abtract Char"/>
    <w:basedOn w:val="DefaultParagraphFont"/>
    <w:link w:val="IEEEAbtract"/>
    <w:rsid w:val="003C39E2"/>
    <w:rPr>
      <w:rFonts w:eastAsia="SimSun"/>
      <w:b/>
      <w:sz w:val="18"/>
      <w:szCs w:val="24"/>
      <w:lang w:val="en-GB" w:eastAsia="en-GB"/>
    </w:rPr>
  </w:style>
  <w:style w:type="paragraph" w:customStyle="1" w:styleId="IEEETitle">
    <w:name w:val="IEEE Title"/>
    <w:basedOn w:val="Normal"/>
    <w:next w:val="IEEEAuthorName"/>
    <w:rsid w:val="003C39E2"/>
    <w:pPr>
      <w:adjustRightInd w:val="0"/>
      <w:snapToGrid w:val="0"/>
      <w:ind w:firstLine="204"/>
      <w:jc w:val="center"/>
    </w:pPr>
    <w:rPr>
      <w:rFonts w:eastAsia="SimSun"/>
      <w:sz w:val="48"/>
      <w:szCs w:val="24"/>
      <w:lang w:val="en-AU" w:eastAsia="zh-CN"/>
    </w:rPr>
  </w:style>
  <w:style w:type="character" w:customStyle="1" w:styleId="WW8Num2z0">
    <w:name w:val="WW8Num2z0"/>
    <w:rsid w:val="003C39E2"/>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BodyText">
    <w:name w:val="Body Text"/>
    <w:basedOn w:val="Normal"/>
    <w:link w:val="BodyTextChar"/>
    <w:unhideWhenUsed/>
    <w:rsid w:val="003C39E2"/>
    <w:pPr>
      <w:spacing w:after="120"/>
      <w:ind w:firstLine="204"/>
      <w:jc w:val="both"/>
    </w:pPr>
  </w:style>
  <w:style w:type="character" w:customStyle="1" w:styleId="BodyTextChar">
    <w:name w:val="Body Text Char"/>
    <w:basedOn w:val="DefaultParagraphFont"/>
    <w:link w:val="BodyText"/>
    <w:rsid w:val="003C39E2"/>
  </w:style>
  <w:style w:type="paragraph" w:customStyle="1" w:styleId="equation0">
    <w:name w:val="equation"/>
    <w:basedOn w:val="Normal"/>
    <w:rsid w:val="003C39E2"/>
    <w:pPr>
      <w:tabs>
        <w:tab w:val="center" w:pos="2520"/>
        <w:tab w:val="right" w:pos="5040"/>
      </w:tabs>
      <w:suppressAutoHyphens/>
      <w:spacing w:before="240" w:after="240" w:line="216" w:lineRule="auto"/>
      <w:ind w:firstLine="204"/>
      <w:jc w:val="center"/>
    </w:pPr>
    <w:rPr>
      <w:rFonts w:ascii="Symbol" w:eastAsia="SimSun" w:hAnsi="Symbol" w:cs="Symbol"/>
      <w:lang w:eastAsia="zh-CN"/>
    </w:rPr>
  </w:style>
  <w:style w:type="paragraph" w:styleId="NormalWeb">
    <w:name w:val="Normal (Web)"/>
    <w:basedOn w:val="Normal"/>
    <w:uiPriority w:val="99"/>
    <w:unhideWhenUsed/>
    <w:rsid w:val="003C39E2"/>
    <w:pPr>
      <w:spacing w:before="100" w:beforeAutospacing="1" w:after="100" w:afterAutospacing="1"/>
      <w:ind w:firstLine="204"/>
      <w:jc w:val="both"/>
    </w:pPr>
    <w:rPr>
      <w:rFonts w:ascii="Times" w:hAnsi="Times"/>
      <w:lang w:val="en-ID"/>
    </w:rPr>
  </w:style>
  <w:style w:type="paragraph" w:customStyle="1" w:styleId="references0">
    <w:name w:val="references"/>
    <w:uiPriority w:val="99"/>
    <w:rsid w:val="003C39E2"/>
    <w:pPr>
      <w:numPr>
        <w:numId w:val="56"/>
      </w:numPr>
      <w:spacing w:after="50" w:line="180" w:lineRule="exact"/>
      <w:jc w:val="both"/>
    </w:pPr>
    <w:rPr>
      <w:noProof/>
      <w:sz w:val="16"/>
      <w:szCs w:val="16"/>
    </w:rPr>
  </w:style>
  <w:style w:type="paragraph" w:customStyle="1" w:styleId="Els-figure-caption">
    <w:name w:val="Els-figure-caption"/>
    <w:basedOn w:val="Normal"/>
    <w:qFormat/>
    <w:rsid w:val="003C39E2"/>
    <w:pPr>
      <w:keepLines/>
      <w:spacing w:before="230" w:after="240" w:line="230" w:lineRule="exact"/>
      <w:ind w:firstLine="204"/>
      <w:jc w:val="center"/>
    </w:pPr>
    <w:rPr>
      <w:rFonts w:eastAsia="SimSun"/>
      <w:b/>
      <w:sz w:val="16"/>
    </w:rPr>
  </w:style>
  <w:style w:type="paragraph" w:styleId="Caption">
    <w:name w:val="caption"/>
    <w:basedOn w:val="FootnoteText"/>
    <w:next w:val="Normal"/>
    <w:uiPriority w:val="35"/>
    <w:unhideWhenUsed/>
    <w:qFormat/>
    <w:rsid w:val="003C39E2"/>
    <w:pPr>
      <w:jc w:val="both"/>
    </w:pPr>
    <w:rPr>
      <w:rFonts w:ascii="Times New Roman" w:eastAsia="Times New Roman" w:hAnsi="Times New Roman" w:cs="Times New Roman"/>
      <w:sz w:val="16"/>
      <w:szCs w:val="16"/>
      <w:lang w:eastAsia="en-US"/>
    </w:rPr>
  </w:style>
  <w:style w:type="character" w:styleId="PlaceholderText">
    <w:name w:val="Placeholder Text"/>
    <w:basedOn w:val="DefaultParagraphFont"/>
    <w:uiPriority w:val="99"/>
    <w:semiHidden/>
    <w:rsid w:val="003C39E2"/>
    <w:rPr>
      <w:color w:val="808080"/>
    </w:rPr>
  </w:style>
  <w:style w:type="character" w:styleId="CommentReference">
    <w:name w:val="annotation reference"/>
    <w:basedOn w:val="DefaultParagraphFont"/>
    <w:semiHidden/>
    <w:unhideWhenUsed/>
    <w:rsid w:val="003C39E2"/>
    <w:rPr>
      <w:sz w:val="16"/>
      <w:szCs w:val="16"/>
    </w:rPr>
  </w:style>
  <w:style w:type="paragraph" w:styleId="CommentText">
    <w:name w:val="annotation text"/>
    <w:basedOn w:val="Normal"/>
    <w:link w:val="CommentTextChar"/>
    <w:unhideWhenUsed/>
    <w:rsid w:val="003C39E2"/>
    <w:pPr>
      <w:ind w:firstLine="204"/>
      <w:jc w:val="both"/>
    </w:pPr>
  </w:style>
  <w:style w:type="character" w:customStyle="1" w:styleId="CommentTextChar">
    <w:name w:val="Comment Text Char"/>
    <w:basedOn w:val="DefaultParagraphFont"/>
    <w:link w:val="CommentText"/>
    <w:rsid w:val="003C39E2"/>
  </w:style>
  <w:style w:type="paragraph" w:styleId="CommentSubject">
    <w:name w:val="annotation subject"/>
    <w:basedOn w:val="CommentText"/>
    <w:next w:val="CommentText"/>
    <w:link w:val="CommentSubjectChar"/>
    <w:semiHidden/>
    <w:unhideWhenUsed/>
    <w:rsid w:val="003C39E2"/>
    <w:rPr>
      <w:b/>
      <w:bCs/>
    </w:rPr>
  </w:style>
  <w:style w:type="character" w:customStyle="1" w:styleId="CommentSubjectChar">
    <w:name w:val="Comment Subject Char"/>
    <w:basedOn w:val="CommentTextChar"/>
    <w:link w:val="CommentSubject"/>
    <w:semiHidden/>
    <w:rsid w:val="003C39E2"/>
    <w:rPr>
      <w:b/>
      <w:bCs/>
    </w:rPr>
  </w:style>
  <w:style w:type="paragraph" w:customStyle="1" w:styleId="TableParagraph">
    <w:name w:val="Table Paragraph"/>
    <w:basedOn w:val="Normal"/>
    <w:uiPriority w:val="1"/>
    <w:qFormat/>
    <w:rsid w:val="003C39E2"/>
    <w:pPr>
      <w:widowControl w:val="0"/>
      <w:autoSpaceDE w:val="0"/>
      <w:autoSpaceDN w:val="0"/>
      <w:ind w:left="107"/>
    </w:pPr>
    <w:rPr>
      <w:sz w:val="22"/>
      <w:szCs w:val="22"/>
      <w:lang w:val="id"/>
    </w:rPr>
  </w:style>
  <w:style w:type="paragraph" w:styleId="HTMLPreformatted">
    <w:name w:val="HTML Preformatted"/>
    <w:basedOn w:val="Normal"/>
    <w:link w:val="HTMLPreformattedChar"/>
    <w:semiHidden/>
    <w:unhideWhenUsed/>
    <w:rsid w:val="003C39E2"/>
    <w:pPr>
      <w:ind w:firstLine="204"/>
      <w:jc w:val="both"/>
    </w:pPr>
    <w:rPr>
      <w:rFonts w:ascii="Consolas" w:hAnsi="Consolas"/>
    </w:rPr>
  </w:style>
  <w:style w:type="character" w:customStyle="1" w:styleId="HTMLPreformattedChar">
    <w:name w:val="HTML Preformatted Char"/>
    <w:basedOn w:val="DefaultParagraphFont"/>
    <w:link w:val="HTMLPreformatted"/>
    <w:semiHidden/>
    <w:rsid w:val="003C39E2"/>
    <w:rPr>
      <w:rFonts w:ascii="Consolas" w:hAnsi="Consolas"/>
    </w:rPr>
  </w:style>
  <w:style w:type="table" w:styleId="TableGridLight">
    <w:name w:val="Grid Table Light"/>
    <w:basedOn w:val="TableNormal"/>
    <w:uiPriority w:val="40"/>
    <w:rsid w:val="003C39E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249561">
      <w:bodyDiv w:val="1"/>
      <w:marLeft w:val="0"/>
      <w:marRight w:val="0"/>
      <w:marTop w:val="0"/>
      <w:marBottom w:val="0"/>
      <w:divBdr>
        <w:top w:val="none" w:sz="0" w:space="0" w:color="auto"/>
        <w:left w:val="none" w:sz="0" w:space="0" w:color="auto"/>
        <w:bottom w:val="none" w:sz="0" w:space="0" w:color="auto"/>
        <w:right w:val="none" w:sz="0" w:space="0" w:color="auto"/>
      </w:divBdr>
      <w:divsChild>
        <w:div w:id="1529220665">
          <w:marLeft w:val="0"/>
          <w:marRight w:val="0"/>
          <w:marTop w:val="0"/>
          <w:marBottom w:val="0"/>
          <w:divBdr>
            <w:top w:val="none" w:sz="0" w:space="0" w:color="auto"/>
            <w:left w:val="none" w:sz="0" w:space="0" w:color="auto"/>
            <w:bottom w:val="none" w:sz="0" w:space="0" w:color="auto"/>
            <w:right w:val="none" w:sz="0" w:space="0" w:color="auto"/>
          </w:divBdr>
        </w:div>
        <w:div w:id="7146251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ftridin@gmail.com" TargetMode="External"/><Relationship Id="rId13" Type="http://schemas.openxmlformats.org/officeDocument/2006/relationships/hyperlink" Target="Https://Doi.Org/10.47191/Jefms/V6-I6-612"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38043/jiab.v5i1.2405"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69714/19yhgt0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doi.org/10.33479/parsimonia.v8i2.557" TargetMode="Externa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sen02217@unpam.ac.id" TargetMode="External"/><Relationship Id="rId14" Type="http://schemas.openxmlformats.org/officeDocument/2006/relationships/hyperlink" Target="Https://Doi.Org/10.47191/Jefms/V6-I6-61"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a:latin typeface="Times New Roman" panose="02020603050405020304" pitchFamily="18" charset="0"/>
                <a:cs typeface="Times New Roman" panose="02020603050405020304" pitchFamily="18" charset="0"/>
              </a:rPr>
              <a:t>Average</a:t>
            </a:r>
            <a:r>
              <a:rPr lang="en-US" sz="1200" b="1" i="0" baseline="0">
                <a:latin typeface="Times New Roman" panose="02020603050405020304" pitchFamily="18" charset="0"/>
                <a:cs typeface="Times New Roman" panose="02020603050405020304" pitchFamily="18" charset="0"/>
              </a:rPr>
              <a:t> Firm Value of Consumer Non-Cyclicals Sector Companies</a:t>
            </a:r>
            <a:endParaRPr lang="en-US" sz="1200" b="1" i="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Sheet1!$B$1</c:f>
              <c:strCache>
                <c:ptCount val="1"/>
                <c:pt idx="0">
                  <c:v>Rata-rata</c:v>
                </c:pt>
              </c:strCache>
            </c:strRef>
          </c:tx>
          <c:spPr>
            <a:solidFill>
              <a:schemeClr val="accent1"/>
            </a:solidFill>
            <a:ln>
              <a:noFill/>
            </a:ln>
            <a:effectLst/>
            <a:sp3d/>
          </c:spPr>
          <c:invertIfNegative val="0"/>
          <c:cat>
            <c:strRef>
              <c:f>Sheet1!$A$2:$A$9</c:f>
              <c:strCache>
                <c:ptCount val="8"/>
                <c:pt idx="0">
                  <c:v>CEKA</c:v>
                </c:pt>
                <c:pt idx="1">
                  <c:v>COCO</c:v>
                </c:pt>
                <c:pt idx="2">
                  <c:v>CPRO</c:v>
                </c:pt>
                <c:pt idx="3">
                  <c:v>INDF</c:v>
                </c:pt>
                <c:pt idx="4">
                  <c:v>JPFA</c:v>
                </c:pt>
                <c:pt idx="5">
                  <c:v>PCAR</c:v>
                </c:pt>
                <c:pt idx="6">
                  <c:v>TBLA</c:v>
                </c:pt>
                <c:pt idx="7">
                  <c:v>UCID</c:v>
                </c:pt>
              </c:strCache>
            </c:strRef>
          </c:cat>
          <c:val>
            <c:numRef>
              <c:f>Sheet1!$B$2:$B$9</c:f>
              <c:numCache>
                <c:formatCode>General</c:formatCode>
                <c:ptCount val="8"/>
                <c:pt idx="0">
                  <c:v>0.79</c:v>
                </c:pt>
                <c:pt idx="1">
                  <c:v>2.31</c:v>
                </c:pt>
                <c:pt idx="2">
                  <c:v>3.42</c:v>
                </c:pt>
                <c:pt idx="3">
                  <c:v>0.77</c:v>
                </c:pt>
                <c:pt idx="4">
                  <c:v>1.33</c:v>
                </c:pt>
                <c:pt idx="5">
                  <c:v>6.75</c:v>
                </c:pt>
                <c:pt idx="6">
                  <c:v>0.71</c:v>
                </c:pt>
                <c:pt idx="7">
                  <c:v>1.06</c:v>
                </c:pt>
              </c:numCache>
            </c:numRef>
          </c:val>
          <c:extLst xmlns="http://schemas.openxmlformats.org/drawingml/2006/chart">
            <c:ext xmlns:c16="http://schemas.microsoft.com/office/drawing/2014/chart" uri="{C3380CC4-5D6E-409C-BE32-E72D297353CC}">
              <c16:uniqueId val="{00000000-92C3-4275-A427-62DCE9B9B96F}"/>
            </c:ext>
          </c:extLst>
        </c:ser>
        <c:dLbls>
          <c:showLegendKey val="0"/>
          <c:showVal val="0"/>
          <c:showCatName val="0"/>
          <c:showSerName val="0"/>
          <c:showPercent val="0"/>
          <c:showBubbleSize val="0"/>
        </c:dLbls>
        <c:gapWidth val="150"/>
        <c:shape val="box"/>
        <c:axId val="523248880"/>
        <c:axId val="523243120"/>
        <c:axId val="0"/>
      </c:bar3DChart>
      <c:catAx>
        <c:axId val="5232488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3243120"/>
        <c:crosses val="autoZero"/>
        <c:auto val="1"/>
        <c:lblAlgn val="ctr"/>
        <c:lblOffset val="100"/>
        <c:noMultiLvlLbl val="0"/>
      </c:catAx>
      <c:valAx>
        <c:axId val="5232431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3248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http://schemas.openxmlformats.org/drawingml/20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50EE4358744990AEF7DB0F6EB6B093"/>
        <w:category>
          <w:name w:val="General"/>
          <w:gallery w:val="placeholder"/>
        </w:category>
        <w:types>
          <w:type w:val="bbPlcHdr"/>
        </w:types>
        <w:behaviors>
          <w:behavior w:val="content"/>
        </w:behaviors>
        <w:guid w:val="{497A959E-C5D1-4C24-BF68-C86F0295755A}"/>
      </w:docPartPr>
      <w:docPartBody>
        <w:p w:rsidR="00394ED0" w:rsidRDefault="001C25EA" w:rsidP="001C25EA">
          <w:pPr>
            <w:pStyle w:val="6450EE4358744990AEF7DB0F6EB6B093"/>
          </w:pPr>
          <w:r w:rsidRPr="00935559">
            <w:rPr>
              <w:rStyle w:val="PlaceholderText"/>
            </w:rPr>
            <w:t>Click or tap here to enter text.</w:t>
          </w:r>
        </w:p>
      </w:docPartBody>
    </w:docPart>
    <w:docPart>
      <w:docPartPr>
        <w:name w:val="050E8CEF76F046E484B3C087E82C7687"/>
        <w:category>
          <w:name w:val="General"/>
          <w:gallery w:val="placeholder"/>
        </w:category>
        <w:types>
          <w:type w:val="bbPlcHdr"/>
        </w:types>
        <w:behaviors>
          <w:behavior w:val="content"/>
        </w:behaviors>
        <w:guid w:val="{57DE3927-7B8A-4B75-B794-4864BC4901BD}"/>
      </w:docPartPr>
      <w:docPartBody>
        <w:p w:rsidR="00394ED0" w:rsidRDefault="001C25EA" w:rsidP="001C25EA">
          <w:pPr>
            <w:pStyle w:val="050E8CEF76F046E484B3C087E82C7687"/>
          </w:pPr>
          <w:r w:rsidRPr="00935559">
            <w:rPr>
              <w:rStyle w:val="PlaceholderText"/>
            </w:rPr>
            <w:t>Click or tap here to enter text.</w:t>
          </w:r>
        </w:p>
      </w:docPartBody>
    </w:docPart>
    <w:docPart>
      <w:docPartPr>
        <w:name w:val="CEA37F004F58477DABA5796FD2923187"/>
        <w:category>
          <w:name w:val="General"/>
          <w:gallery w:val="placeholder"/>
        </w:category>
        <w:types>
          <w:type w:val="bbPlcHdr"/>
        </w:types>
        <w:behaviors>
          <w:behavior w:val="content"/>
        </w:behaviors>
        <w:guid w:val="{A8A064CC-8722-4F54-8ED2-D8C2EC5B8D4B}"/>
      </w:docPartPr>
      <w:docPartBody>
        <w:p w:rsidR="00394ED0" w:rsidRDefault="001C25EA" w:rsidP="001C25EA">
          <w:pPr>
            <w:pStyle w:val="CEA37F004F58477DABA5796FD2923187"/>
          </w:pPr>
          <w:r w:rsidRPr="00935559">
            <w:rPr>
              <w:rStyle w:val="PlaceholderText"/>
            </w:rPr>
            <w:t>Click or tap here to enter text.</w:t>
          </w:r>
        </w:p>
      </w:docPartBody>
    </w:docPart>
    <w:docPart>
      <w:docPartPr>
        <w:name w:val="718BB838AABE4FFC90AFBEE30D742EB1"/>
        <w:category>
          <w:name w:val="General"/>
          <w:gallery w:val="placeholder"/>
        </w:category>
        <w:types>
          <w:type w:val="bbPlcHdr"/>
        </w:types>
        <w:behaviors>
          <w:behavior w:val="content"/>
        </w:behaviors>
        <w:guid w:val="{A704937F-B127-4E26-A6C2-31BB32D33BB0}"/>
      </w:docPartPr>
      <w:docPartBody>
        <w:p w:rsidR="00394ED0" w:rsidRDefault="001C25EA" w:rsidP="001C25EA">
          <w:pPr>
            <w:pStyle w:val="718BB838AABE4FFC90AFBEE30D742EB1"/>
          </w:pPr>
          <w:r w:rsidRPr="000F3FBC">
            <w:rPr>
              <w:rStyle w:val="PlaceholderText"/>
            </w:rPr>
            <w:t>Click or tap here to enter text.</w:t>
          </w:r>
        </w:p>
      </w:docPartBody>
    </w:docPart>
    <w:docPart>
      <w:docPartPr>
        <w:name w:val="8F6DAE404AE543228118A4D16EFAD23B"/>
        <w:category>
          <w:name w:val="General"/>
          <w:gallery w:val="placeholder"/>
        </w:category>
        <w:types>
          <w:type w:val="bbPlcHdr"/>
        </w:types>
        <w:behaviors>
          <w:behavior w:val="content"/>
        </w:behaviors>
        <w:guid w:val="{030F463E-61CB-4479-9C42-11E7CF126134}"/>
      </w:docPartPr>
      <w:docPartBody>
        <w:p w:rsidR="00394ED0" w:rsidRDefault="001C25EA" w:rsidP="001C25EA">
          <w:pPr>
            <w:pStyle w:val="8F6DAE404AE543228118A4D16EFAD23B"/>
          </w:pPr>
          <w:r w:rsidRPr="000F3FBC">
            <w:rPr>
              <w:rStyle w:val="PlaceholderText"/>
            </w:rPr>
            <w:t>Click or tap here to enter text.</w:t>
          </w:r>
        </w:p>
      </w:docPartBody>
    </w:docPart>
    <w:docPart>
      <w:docPartPr>
        <w:name w:val="F7F3DD9FDD2A409486945E154F1A54E8"/>
        <w:category>
          <w:name w:val="General"/>
          <w:gallery w:val="placeholder"/>
        </w:category>
        <w:types>
          <w:type w:val="bbPlcHdr"/>
        </w:types>
        <w:behaviors>
          <w:behavior w:val="content"/>
        </w:behaviors>
        <w:guid w:val="{175F6543-A20D-4BF7-9A8B-36C8D6C3859D}"/>
      </w:docPartPr>
      <w:docPartBody>
        <w:p w:rsidR="00394ED0" w:rsidRDefault="001C25EA" w:rsidP="001C25EA">
          <w:pPr>
            <w:pStyle w:val="F7F3DD9FDD2A409486945E154F1A54E8"/>
          </w:pPr>
          <w:r w:rsidRPr="000F3FBC">
            <w:rPr>
              <w:rStyle w:val="PlaceholderText"/>
            </w:rPr>
            <w:t>Click or tap here to enter text.</w:t>
          </w:r>
        </w:p>
      </w:docPartBody>
    </w:docPart>
    <w:docPart>
      <w:docPartPr>
        <w:name w:val="FF765DB34C5E48DE941B1F1433F0E4F3"/>
        <w:category>
          <w:name w:val="General"/>
          <w:gallery w:val="placeholder"/>
        </w:category>
        <w:types>
          <w:type w:val="bbPlcHdr"/>
        </w:types>
        <w:behaviors>
          <w:behavior w:val="content"/>
        </w:behaviors>
        <w:guid w:val="{0076B6CB-2EA0-4E17-BB57-0FEED1589973}"/>
      </w:docPartPr>
      <w:docPartBody>
        <w:p w:rsidR="00394ED0" w:rsidRDefault="001C25EA" w:rsidP="001C25EA">
          <w:pPr>
            <w:pStyle w:val="FF765DB34C5E48DE941B1F1433F0E4F3"/>
          </w:pPr>
          <w:r w:rsidRPr="000F3FBC">
            <w:rPr>
              <w:rStyle w:val="PlaceholderText"/>
            </w:rPr>
            <w:t>Click or tap here to enter text.</w:t>
          </w:r>
        </w:p>
      </w:docPartBody>
    </w:docPart>
    <w:docPart>
      <w:docPartPr>
        <w:name w:val="19616266D04F462DBA02008C7A31F74A"/>
        <w:category>
          <w:name w:val="General"/>
          <w:gallery w:val="placeholder"/>
        </w:category>
        <w:types>
          <w:type w:val="bbPlcHdr"/>
        </w:types>
        <w:behaviors>
          <w:behavior w:val="content"/>
        </w:behaviors>
        <w:guid w:val="{578306FC-1F0C-4683-AE51-80E33E50C101}"/>
      </w:docPartPr>
      <w:docPartBody>
        <w:p w:rsidR="00394ED0" w:rsidRDefault="001C25EA" w:rsidP="001C25EA">
          <w:pPr>
            <w:pStyle w:val="19616266D04F462DBA02008C7A31F74A"/>
          </w:pPr>
          <w:r w:rsidRPr="000F3F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skerville">
    <w:charset w:val="00"/>
    <w:family w:val="roman"/>
    <w:pitch w:val="variable"/>
    <w:sig w:usb0="80000067" w:usb1="02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Gadugi">
    <w:panose1 w:val="020B0502040204020203"/>
    <w:charset w:val="00"/>
    <w:family w:val="swiss"/>
    <w:pitch w:val="variable"/>
    <w:sig w:usb0="80000003" w:usb1="02000000" w:usb2="00003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5EA"/>
    <w:rsid w:val="001C25EA"/>
    <w:rsid w:val="002075C7"/>
    <w:rsid w:val="00394ED0"/>
    <w:rsid w:val="00515E4E"/>
    <w:rsid w:val="005A3A27"/>
    <w:rsid w:val="00626E10"/>
    <w:rsid w:val="00762842"/>
    <w:rsid w:val="00BB29EE"/>
    <w:rsid w:val="00CA6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25EA"/>
    <w:rPr>
      <w:color w:val="808080"/>
    </w:rPr>
  </w:style>
  <w:style w:type="paragraph" w:customStyle="1" w:styleId="6450EE4358744990AEF7DB0F6EB6B093">
    <w:name w:val="6450EE4358744990AEF7DB0F6EB6B093"/>
    <w:rsid w:val="001C25EA"/>
  </w:style>
  <w:style w:type="paragraph" w:customStyle="1" w:styleId="050E8CEF76F046E484B3C087E82C7687">
    <w:name w:val="050E8CEF76F046E484B3C087E82C7687"/>
    <w:rsid w:val="001C25EA"/>
  </w:style>
  <w:style w:type="paragraph" w:customStyle="1" w:styleId="CEA37F004F58477DABA5796FD2923187">
    <w:name w:val="CEA37F004F58477DABA5796FD2923187"/>
    <w:rsid w:val="001C25EA"/>
  </w:style>
  <w:style w:type="paragraph" w:customStyle="1" w:styleId="718BB838AABE4FFC90AFBEE30D742EB1">
    <w:name w:val="718BB838AABE4FFC90AFBEE30D742EB1"/>
    <w:rsid w:val="001C25EA"/>
  </w:style>
  <w:style w:type="paragraph" w:customStyle="1" w:styleId="8F6DAE404AE543228118A4D16EFAD23B">
    <w:name w:val="8F6DAE404AE543228118A4D16EFAD23B"/>
    <w:rsid w:val="001C25EA"/>
  </w:style>
  <w:style w:type="paragraph" w:customStyle="1" w:styleId="F7F3DD9FDD2A409486945E154F1A54E8">
    <w:name w:val="F7F3DD9FDD2A409486945E154F1A54E8"/>
    <w:rsid w:val="001C25EA"/>
  </w:style>
  <w:style w:type="paragraph" w:customStyle="1" w:styleId="FF765DB34C5E48DE941B1F1433F0E4F3">
    <w:name w:val="FF765DB34C5E48DE941B1F1433F0E4F3"/>
    <w:rsid w:val="001C25EA"/>
  </w:style>
  <w:style w:type="paragraph" w:customStyle="1" w:styleId="19616266D04F462DBA02008C7A31F74A">
    <w:name w:val="19616266D04F462DBA02008C7A31F74A"/>
    <w:rsid w:val="001C25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DD96D-EF93-4FB0-BF51-46D4B08FD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7550</Words>
  <Characters>43040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yatmoko baroto</cp:lastModifiedBy>
  <cp:revision>3</cp:revision>
  <dcterms:created xsi:type="dcterms:W3CDTF">2025-08-18T02:17:00Z</dcterms:created>
  <dcterms:modified xsi:type="dcterms:W3CDTF">2025-08-18T02:26:00Z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4b293d06-0e53-3d6e-9d83-bbc3f9a97276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http://www.zotero.org/styles/universitas-negeri-yogyakarta-program-pascasarjana</vt:lpwstr>
  </property>
  <property fmtid="{D5CDD505-2E9C-101B-9397-08002B2CF9AE}" pid="24" name="Mendeley Recent Style Name 9_1">
    <vt:lpwstr>Universitas Negeri Yogyakarta - Program Pascasarjana (Indonesian)</vt:lpwstr>
  </property>
</Properties>
</file>